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E27B" w14:textId="5FF66F1F" w:rsidR="003E5FC3" w:rsidRPr="007039E5" w:rsidRDefault="007039E5">
      <w:pPr>
        <w:rPr>
          <w:rFonts w:ascii="Arial" w:hAnsi="Arial" w:cs="Arial"/>
          <w:b/>
          <w:bCs/>
          <w:sz w:val="28"/>
          <w:szCs w:val="28"/>
          <w:lang w:val="en-US"/>
        </w:rPr>
      </w:pPr>
      <w:r>
        <w:rPr>
          <w:rFonts w:ascii="Arial" w:hAnsi="Arial" w:cs="Arial"/>
          <w:b/>
          <w:bCs/>
          <w:sz w:val="28"/>
          <w:szCs w:val="28"/>
          <w:lang w:val="en-US"/>
        </w:rPr>
        <w:t>Prof</w:t>
      </w:r>
      <w:r w:rsidR="003E5FC3" w:rsidRPr="007039E5">
        <w:rPr>
          <w:rFonts w:ascii="Arial" w:hAnsi="Arial" w:cs="Arial"/>
          <w:b/>
          <w:bCs/>
          <w:sz w:val="28"/>
          <w:szCs w:val="28"/>
          <w:lang w:val="en-US"/>
        </w:rPr>
        <w:t xml:space="preserve">. </w:t>
      </w:r>
      <w:r>
        <w:rPr>
          <w:rFonts w:ascii="Arial" w:hAnsi="Arial" w:cs="Arial"/>
          <w:b/>
          <w:bCs/>
          <w:sz w:val="28"/>
          <w:szCs w:val="28"/>
          <w:lang w:val="en-US"/>
        </w:rPr>
        <w:t>Agnieszka SZYPOWSKA</w:t>
      </w:r>
      <w:r w:rsidR="003E5FC3" w:rsidRPr="007039E5">
        <w:rPr>
          <w:rFonts w:ascii="Arial" w:hAnsi="Arial" w:cs="Arial"/>
          <w:b/>
          <w:bCs/>
          <w:sz w:val="28"/>
          <w:szCs w:val="28"/>
          <w:lang w:val="en-US"/>
        </w:rPr>
        <w:t xml:space="preserve"> </w:t>
      </w:r>
    </w:p>
    <w:p w14:paraId="336CB9A3" w14:textId="1BEC599C" w:rsidR="003E5FC3" w:rsidRPr="007039E5" w:rsidRDefault="003E5FC3">
      <w:pPr>
        <w:rPr>
          <w:rFonts w:ascii="Arial" w:hAnsi="Arial" w:cs="Arial"/>
          <w:b/>
          <w:bCs/>
          <w:sz w:val="28"/>
          <w:szCs w:val="28"/>
          <w:lang w:val="en-US"/>
        </w:rPr>
      </w:pPr>
      <w:r w:rsidRPr="007039E5">
        <w:rPr>
          <w:rFonts w:ascii="Arial" w:hAnsi="Arial" w:cs="Arial"/>
          <w:b/>
          <w:bCs/>
          <w:sz w:val="28"/>
          <w:szCs w:val="28"/>
          <w:lang w:val="en-US"/>
        </w:rPr>
        <w:t>Publikacje 2018-2023</w:t>
      </w:r>
    </w:p>
    <w:p w14:paraId="20280A9B" w14:textId="77777777" w:rsidR="007039E5" w:rsidRDefault="007039E5">
      <w:pPr>
        <w:rPr>
          <w:rFonts w:ascii="Arial" w:hAnsi="Arial" w:cs="Arial"/>
          <w:b/>
          <w:bCs/>
          <w:sz w:val="28"/>
          <w:szCs w:val="28"/>
          <w:lang w:val="en-US"/>
        </w:rPr>
      </w:pPr>
    </w:p>
    <w:tbl>
      <w:tblPr>
        <w:tblW w:w="0" w:type="auto"/>
        <w:tblCellSpacing w:w="15" w:type="dxa"/>
        <w:tblCellMar>
          <w:left w:w="75" w:type="dxa"/>
          <w:right w:w="0" w:type="dxa"/>
        </w:tblCellMar>
        <w:tblLook w:val="04A0" w:firstRow="1" w:lastRow="0" w:firstColumn="1" w:lastColumn="0" w:noHBand="0" w:noVBand="1"/>
      </w:tblPr>
      <w:tblGrid>
        <w:gridCol w:w="496"/>
        <w:gridCol w:w="8576"/>
      </w:tblGrid>
      <w:tr w:rsidR="007039E5" w:rsidRPr="007039E5" w14:paraId="221F66A4" w14:textId="77777777" w:rsidTr="007039E5">
        <w:trPr>
          <w:tblCellSpacing w:w="15" w:type="dxa"/>
        </w:trPr>
        <w:tc>
          <w:tcPr>
            <w:tcW w:w="0" w:type="auto"/>
            <w:hideMark/>
          </w:tcPr>
          <w:p w14:paraId="3DF0E526" w14:textId="77777777" w:rsidR="007039E5" w:rsidRDefault="007039E5" w:rsidP="007039E5">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5D93B1ED" w14:textId="77777777" w:rsidR="007039E5" w:rsidRPr="007039E5" w:rsidRDefault="007039E5" w:rsidP="007039E5">
            <w:pPr>
              <w:rPr>
                <w:rFonts w:ascii="Helvetica" w:hAnsi="Helvetica"/>
                <w:color w:val="000000"/>
                <w:sz w:val="27"/>
                <w:szCs w:val="27"/>
                <w:lang w:val="en-US"/>
              </w:rPr>
            </w:pPr>
            <w:hyperlink r:id="rId4" w:history="1">
              <w:r w:rsidRPr="007039E5">
                <w:rPr>
                  <w:rStyle w:val="Hipercze"/>
                  <w:rFonts w:ascii="Helvetica" w:hAnsi="Helvetica"/>
                  <w:sz w:val="27"/>
                  <w:szCs w:val="27"/>
                  <w:lang w:val="en-US"/>
                </w:rPr>
                <w:t>Sensitivity to Sweet and Salty Tastes in Children and Adolescents with Type 1 Diabetes.</w:t>
              </w:r>
            </w:hyperlink>
          </w:p>
          <w:p w14:paraId="061DCA1C" w14:textId="77777777" w:rsidR="007039E5" w:rsidRDefault="007039E5" w:rsidP="007039E5">
            <w:pPr>
              <w:rPr>
                <w:rFonts w:ascii="Helvetica" w:hAnsi="Helvetica"/>
                <w:color w:val="212121"/>
                <w:sz w:val="27"/>
                <w:szCs w:val="27"/>
              </w:rPr>
            </w:pPr>
            <w:r>
              <w:rPr>
                <w:rFonts w:ascii="Helvetica" w:hAnsi="Helvetica"/>
                <w:color w:val="212121"/>
                <w:sz w:val="27"/>
                <w:szCs w:val="27"/>
              </w:rPr>
              <w:t>Sińska BI, Kucharska A, Czarnecka K, Harton A, Szypowska A, Traczyk I.</w:t>
            </w:r>
          </w:p>
          <w:p w14:paraId="3FDF550F"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Nutrients. 2022 Dec 30;15(1):172. doi: 10.3390/nu15010172.</w:t>
            </w:r>
          </w:p>
          <w:p w14:paraId="75CF05D3" w14:textId="77777777" w:rsidR="007039E5" w:rsidRPr="007039E5" w:rsidRDefault="007039E5" w:rsidP="007039E5">
            <w:pPr>
              <w:rPr>
                <w:rFonts w:ascii="Helvetica" w:hAnsi="Helvetica"/>
                <w:color w:val="4D8055"/>
                <w:sz w:val="27"/>
                <w:szCs w:val="27"/>
                <w:lang w:val="en-US"/>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36615831</w:t>
            </w:r>
            <w:r w:rsidRPr="007039E5">
              <w:rPr>
                <w:rStyle w:val="apple-converted-space"/>
                <w:rFonts w:ascii="Helvetica" w:hAnsi="Helvetica"/>
                <w:color w:val="4D8055"/>
                <w:sz w:val="27"/>
                <w:szCs w:val="27"/>
                <w:lang w:val="en-US"/>
              </w:rPr>
              <w:t> </w:t>
            </w:r>
            <w:r w:rsidRPr="007039E5">
              <w:rPr>
                <w:rStyle w:val="free-resources"/>
                <w:rFonts w:ascii="Helvetica" w:hAnsi="Helvetica"/>
                <w:b/>
                <w:bCs/>
                <w:color w:val="C05600"/>
                <w:sz w:val="27"/>
                <w:szCs w:val="27"/>
                <w:lang w:val="en-US"/>
              </w:rPr>
              <w:t>Free PMC article.</w:t>
            </w:r>
          </w:p>
        </w:tc>
      </w:tr>
      <w:tr w:rsidR="007039E5" w:rsidRPr="007039E5" w14:paraId="099591A3" w14:textId="77777777" w:rsidTr="007039E5">
        <w:trPr>
          <w:tblCellSpacing w:w="15" w:type="dxa"/>
        </w:trPr>
        <w:tc>
          <w:tcPr>
            <w:tcW w:w="0" w:type="auto"/>
            <w:hideMark/>
          </w:tcPr>
          <w:p w14:paraId="29B16624" w14:textId="77777777" w:rsidR="007039E5" w:rsidRDefault="007039E5" w:rsidP="007039E5">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15A82E46" w14:textId="77777777" w:rsidR="007039E5" w:rsidRPr="007039E5" w:rsidRDefault="007039E5" w:rsidP="007039E5">
            <w:pPr>
              <w:rPr>
                <w:rFonts w:ascii="Helvetica" w:hAnsi="Helvetica"/>
                <w:color w:val="000000"/>
                <w:sz w:val="27"/>
                <w:szCs w:val="27"/>
                <w:lang w:val="en-US"/>
              </w:rPr>
            </w:pPr>
            <w:hyperlink r:id="rId5" w:history="1">
              <w:r w:rsidRPr="007039E5">
                <w:rPr>
                  <w:rStyle w:val="Hipercze"/>
                  <w:rFonts w:ascii="Helvetica" w:hAnsi="Helvetica"/>
                  <w:sz w:val="27"/>
                  <w:szCs w:val="27"/>
                  <w:lang w:val="en-US"/>
                </w:rPr>
                <w:t>Pure-protein load for children with type 1 diabetes: is any additional insulin needed? A randomized controlled study.</w:t>
              </w:r>
            </w:hyperlink>
          </w:p>
          <w:p w14:paraId="7003F9EF"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Dżygało K, Indulska K, Szypowska A.</w:t>
            </w:r>
          </w:p>
          <w:p w14:paraId="6398431A"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Acta Diabetol. 2023 Mar;60(3):337-343. doi: 10.1007/s00592-022-02012-9. Epub 2022 Dec 6.</w:t>
            </w:r>
          </w:p>
          <w:p w14:paraId="63533142" w14:textId="77777777" w:rsidR="007039E5" w:rsidRPr="007039E5" w:rsidRDefault="007039E5" w:rsidP="007039E5">
            <w:pPr>
              <w:rPr>
                <w:rFonts w:ascii="Helvetica" w:hAnsi="Helvetica"/>
                <w:color w:val="4D8055"/>
                <w:sz w:val="27"/>
                <w:szCs w:val="27"/>
                <w:lang w:val="en-US"/>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36472718</w:t>
            </w:r>
            <w:r w:rsidRPr="007039E5">
              <w:rPr>
                <w:rStyle w:val="apple-converted-space"/>
                <w:rFonts w:ascii="Helvetica" w:hAnsi="Helvetica"/>
                <w:color w:val="4D8055"/>
                <w:sz w:val="27"/>
                <w:szCs w:val="27"/>
                <w:lang w:val="en-US"/>
              </w:rPr>
              <w:t> </w:t>
            </w:r>
            <w:r w:rsidRPr="007039E5">
              <w:rPr>
                <w:rStyle w:val="publication-type"/>
                <w:rFonts w:ascii="Helvetica" w:hAnsi="Helvetica"/>
                <w:color w:val="4D8055"/>
                <w:sz w:val="27"/>
                <w:szCs w:val="27"/>
                <w:lang w:val="en-US"/>
              </w:rPr>
              <w:t>Clinical Trial.</w:t>
            </w:r>
          </w:p>
        </w:tc>
      </w:tr>
      <w:tr w:rsidR="007039E5" w14:paraId="072CB4B7" w14:textId="77777777" w:rsidTr="007039E5">
        <w:trPr>
          <w:tblCellSpacing w:w="15" w:type="dxa"/>
        </w:trPr>
        <w:tc>
          <w:tcPr>
            <w:tcW w:w="0" w:type="auto"/>
            <w:hideMark/>
          </w:tcPr>
          <w:p w14:paraId="4A00D9D4" w14:textId="77777777" w:rsidR="007039E5" w:rsidRDefault="007039E5" w:rsidP="007039E5">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1DB17C06" w14:textId="77777777" w:rsidR="007039E5" w:rsidRPr="007039E5" w:rsidRDefault="007039E5" w:rsidP="007039E5">
            <w:pPr>
              <w:rPr>
                <w:rFonts w:ascii="Helvetica" w:hAnsi="Helvetica"/>
                <w:color w:val="000000"/>
                <w:sz w:val="27"/>
                <w:szCs w:val="27"/>
                <w:lang w:val="en-US"/>
              </w:rPr>
            </w:pPr>
            <w:hyperlink r:id="rId6" w:history="1">
              <w:r w:rsidRPr="007039E5">
                <w:rPr>
                  <w:rStyle w:val="Hipercze"/>
                  <w:rFonts w:ascii="Helvetica" w:hAnsi="Helvetica"/>
                  <w:sz w:val="27"/>
                  <w:szCs w:val="27"/>
                  <w:lang w:val="en-US"/>
                </w:rPr>
                <w:t>The emotional well-being of parents with children at genetic risk for type 1 diabetes before and during participation in the POInT-study.</w:t>
              </w:r>
            </w:hyperlink>
          </w:p>
          <w:p w14:paraId="3CEFBC22"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Houben J, Janssens M, Winkler C, Besser REJ, Dzygalo K, Fehn A, Hommel A, Lange K, Elding Larsson H, Lundgren M, Roloff F, Snape M, Szypowska A, Weiss A, Zapardiel-Gonzalo J, Zubizarreta N, Ziegler AG, Casteels K; GPPAD study group.</w:t>
            </w:r>
          </w:p>
          <w:p w14:paraId="541148E8" w14:textId="77777777" w:rsidR="007039E5" w:rsidRDefault="007039E5" w:rsidP="007039E5">
            <w:pPr>
              <w:rPr>
                <w:rFonts w:ascii="Helvetica" w:hAnsi="Helvetica"/>
                <w:color w:val="4D8055"/>
                <w:sz w:val="27"/>
                <w:szCs w:val="27"/>
              </w:rPr>
            </w:pPr>
            <w:r>
              <w:rPr>
                <w:rFonts w:ascii="Helvetica" w:hAnsi="Helvetica"/>
                <w:color w:val="4D8055"/>
                <w:sz w:val="27"/>
                <w:szCs w:val="27"/>
              </w:rPr>
              <w:t>Pediatr Diabetes. 2022 Dec;23(8):1707-1716. doi: 10.1111/pedi.13448.</w:t>
            </w:r>
          </w:p>
          <w:p w14:paraId="3626BCFB"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36323590</w:t>
            </w:r>
          </w:p>
        </w:tc>
      </w:tr>
      <w:tr w:rsidR="007039E5" w14:paraId="0349AD55" w14:textId="77777777" w:rsidTr="007039E5">
        <w:trPr>
          <w:tblCellSpacing w:w="15" w:type="dxa"/>
        </w:trPr>
        <w:tc>
          <w:tcPr>
            <w:tcW w:w="0" w:type="auto"/>
            <w:hideMark/>
          </w:tcPr>
          <w:p w14:paraId="591D878D" w14:textId="77777777" w:rsidR="007039E5" w:rsidRDefault="007039E5" w:rsidP="007039E5">
            <w:pPr>
              <w:rPr>
                <w:rFonts w:ascii="Helvetica" w:hAnsi="Helvetica"/>
                <w:color w:val="000000"/>
                <w:sz w:val="27"/>
                <w:szCs w:val="27"/>
              </w:rPr>
            </w:pPr>
            <w:r>
              <w:rPr>
                <w:rFonts w:ascii="Helvetica" w:hAnsi="Helvetica"/>
                <w:color w:val="000000"/>
                <w:sz w:val="27"/>
                <w:szCs w:val="27"/>
              </w:rPr>
              <w:t>4.</w:t>
            </w:r>
          </w:p>
        </w:tc>
        <w:tc>
          <w:tcPr>
            <w:tcW w:w="0" w:type="auto"/>
            <w:vAlign w:val="center"/>
            <w:hideMark/>
          </w:tcPr>
          <w:p w14:paraId="5CE61977" w14:textId="77777777" w:rsidR="007039E5" w:rsidRPr="007039E5" w:rsidRDefault="007039E5" w:rsidP="007039E5">
            <w:pPr>
              <w:rPr>
                <w:rFonts w:ascii="Helvetica" w:hAnsi="Helvetica"/>
                <w:color w:val="000000"/>
                <w:sz w:val="27"/>
                <w:szCs w:val="27"/>
                <w:lang w:val="en-US"/>
              </w:rPr>
            </w:pPr>
            <w:hyperlink r:id="rId7" w:history="1">
              <w:r w:rsidRPr="007039E5">
                <w:rPr>
                  <w:rStyle w:val="Hipercze"/>
                  <w:rFonts w:ascii="Helvetica" w:hAnsi="Helvetica"/>
                  <w:sz w:val="27"/>
                  <w:szCs w:val="27"/>
                  <w:lang w:val="en-US"/>
                </w:rPr>
                <w:t>Elevations in blood glucose before and after the appearance of islet autoantibodies in children.</w:t>
              </w:r>
            </w:hyperlink>
          </w:p>
          <w:p w14:paraId="026BE3FE"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Warncke K, Weiss A, Achenbach P, von dem Berge T, Berner R, Casteels K, Groele L, Hatzikotoulas K, Hommel A, Kordonouri O, Elding Larsson H, Lundgren M, Marcus BA, Snape MD, Szypowska A, Todd JA, Bonifacio E, Ziegler AG; GPPAD and POInT Study Groups.</w:t>
            </w:r>
          </w:p>
          <w:p w14:paraId="0016411F"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J Clin Invest. 2022 Oct 17;132(20):e162123. doi: 10.1172/JCI162123.</w:t>
            </w:r>
          </w:p>
          <w:p w14:paraId="70CCFE6E"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36250461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rsidRPr="007039E5" w14:paraId="2132E37C" w14:textId="77777777" w:rsidTr="007039E5">
        <w:trPr>
          <w:tblCellSpacing w:w="15" w:type="dxa"/>
        </w:trPr>
        <w:tc>
          <w:tcPr>
            <w:tcW w:w="0" w:type="auto"/>
            <w:hideMark/>
          </w:tcPr>
          <w:p w14:paraId="3C8B43A9" w14:textId="77777777" w:rsidR="007039E5" w:rsidRDefault="007039E5" w:rsidP="007039E5">
            <w:pPr>
              <w:rPr>
                <w:rFonts w:ascii="Helvetica" w:hAnsi="Helvetica"/>
                <w:color w:val="000000"/>
                <w:sz w:val="27"/>
                <w:szCs w:val="27"/>
              </w:rPr>
            </w:pPr>
            <w:r>
              <w:rPr>
                <w:rFonts w:ascii="Helvetica" w:hAnsi="Helvetica"/>
                <w:color w:val="000000"/>
                <w:sz w:val="27"/>
                <w:szCs w:val="27"/>
              </w:rPr>
              <w:t>5.</w:t>
            </w:r>
          </w:p>
        </w:tc>
        <w:tc>
          <w:tcPr>
            <w:tcW w:w="0" w:type="auto"/>
            <w:vAlign w:val="center"/>
            <w:hideMark/>
          </w:tcPr>
          <w:p w14:paraId="45AF8390" w14:textId="77777777" w:rsidR="007039E5" w:rsidRPr="007039E5" w:rsidRDefault="007039E5" w:rsidP="007039E5">
            <w:pPr>
              <w:rPr>
                <w:rFonts w:ascii="Helvetica" w:hAnsi="Helvetica"/>
                <w:color w:val="000000"/>
                <w:sz w:val="27"/>
                <w:szCs w:val="27"/>
                <w:lang w:val="en-US"/>
              </w:rPr>
            </w:pPr>
            <w:hyperlink r:id="rId8" w:history="1">
              <w:r w:rsidRPr="007039E5">
                <w:rPr>
                  <w:rStyle w:val="Hipercze"/>
                  <w:rFonts w:ascii="Helvetica" w:hAnsi="Helvetica"/>
                  <w:sz w:val="27"/>
                  <w:szCs w:val="27"/>
                  <w:lang w:val="en-US"/>
                </w:rPr>
                <w:t>Seasonally Dependent Change of the Number of Fractures after 50 Years of Age in Poland-Analysis of Combined Health Care and Climate Datasets.</w:t>
              </w:r>
            </w:hyperlink>
          </w:p>
          <w:p w14:paraId="7956FBA2" w14:textId="77777777" w:rsidR="007039E5" w:rsidRDefault="007039E5" w:rsidP="007039E5">
            <w:pPr>
              <w:rPr>
                <w:rFonts w:ascii="Helvetica" w:hAnsi="Helvetica"/>
                <w:color w:val="212121"/>
                <w:sz w:val="27"/>
                <w:szCs w:val="27"/>
              </w:rPr>
            </w:pPr>
            <w:r>
              <w:rPr>
                <w:rFonts w:ascii="Helvetica" w:hAnsi="Helvetica"/>
                <w:color w:val="212121"/>
                <w:sz w:val="27"/>
                <w:szCs w:val="27"/>
              </w:rPr>
              <w:t>Jedynasty K, Zięba M, Adamski J, Czech M, Głuszko P, Gozdowski D, Szypowska A, Śliwczyński A, Walicka M, Franek E.</w:t>
            </w:r>
          </w:p>
          <w:p w14:paraId="19006B44"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Int J Environ Res Public Health. 2022 Aug 2;19(15):9467. doi: 10.3390/ijerph19159467.</w:t>
            </w:r>
          </w:p>
          <w:p w14:paraId="401FDB75" w14:textId="77777777" w:rsidR="007039E5" w:rsidRPr="007039E5" w:rsidRDefault="007039E5" w:rsidP="007039E5">
            <w:pPr>
              <w:rPr>
                <w:rFonts w:ascii="Helvetica" w:hAnsi="Helvetica"/>
                <w:color w:val="4D8055"/>
                <w:sz w:val="27"/>
                <w:szCs w:val="27"/>
                <w:lang w:val="en-US"/>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35954822</w:t>
            </w:r>
            <w:r w:rsidRPr="007039E5">
              <w:rPr>
                <w:rStyle w:val="apple-converted-space"/>
                <w:rFonts w:ascii="Helvetica" w:hAnsi="Helvetica"/>
                <w:color w:val="4D8055"/>
                <w:sz w:val="27"/>
                <w:szCs w:val="27"/>
                <w:lang w:val="en-US"/>
              </w:rPr>
              <w:t> </w:t>
            </w:r>
            <w:r w:rsidRPr="007039E5">
              <w:rPr>
                <w:rStyle w:val="free-resources"/>
                <w:rFonts w:ascii="Helvetica" w:hAnsi="Helvetica"/>
                <w:b/>
                <w:bCs/>
                <w:color w:val="C05600"/>
                <w:sz w:val="27"/>
                <w:szCs w:val="27"/>
                <w:lang w:val="en-US"/>
              </w:rPr>
              <w:t>Free PMC article.</w:t>
            </w:r>
          </w:p>
        </w:tc>
      </w:tr>
      <w:tr w:rsidR="007039E5" w14:paraId="5EA2FD01" w14:textId="77777777" w:rsidTr="007039E5">
        <w:trPr>
          <w:tblCellSpacing w:w="15" w:type="dxa"/>
        </w:trPr>
        <w:tc>
          <w:tcPr>
            <w:tcW w:w="0" w:type="auto"/>
            <w:hideMark/>
          </w:tcPr>
          <w:p w14:paraId="384DC691" w14:textId="77777777" w:rsidR="007039E5" w:rsidRDefault="007039E5" w:rsidP="007039E5">
            <w:pPr>
              <w:rPr>
                <w:rFonts w:ascii="Helvetica" w:hAnsi="Helvetica"/>
                <w:color w:val="000000"/>
                <w:sz w:val="27"/>
                <w:szCs w:val="27"/>
              </w:rPr>
            </w:pPr>
            <w:r>
              <w:rPr>
                <w:rFonts w:ascii="Helvetica" w:hAnsi="Helvetica"/>
                <w:color w:val="000000"/>
                <w:sz w:val="27"/>
                <w:szCs w:val="27"/>
              </w:rPr>
              <w:lastRenderedPageBreak/>
              <w:t>6.</w:t>
            </w:r>
          </w:p>
        </w:tc>
        <w:tc>
          <w:tcPr>
            <w:tcW w:w="0" w:type="auto"/>
            <w:vAlign w:val="center"/>
            <w:hideMark/>
          </w:tcPr>
          <w:p w14:paraId="1AC77D33" w14:textId="77777777" w:rsidR="007039E5" w:rsidRPr="007039E5" w:rsidRDefault="007039E5" w:rsidP="007039E5">
            <w:pPr>
              <w:rPr>
                <w:rFonts w:ascii="Helvetica" w:hAnsi="Helvetica"/>
                <w:color w:val="000000"/>
                <w:sz w:val="27"/>
                <w:szCs w:val="27"/>
                <w:lang w:val="en-US"/>
              </w:rPr>
            </w:pPr>
            <w:hyperlink r:id="rId9" w:history="1">
              <w:r w:rsidRPr="007039E5">
                <w:rPr>
                  <w:rStyle w:val="Hipercze"/>
                  <w:rFonts w:ascii="Helvetica" w:hAnsi="Helvetica"/>
                  <w:sz w:val="27"/>
                  <w:szCs w:val="27"/>
                  <w:lang w:val="en-US"/>
                </w:rPr>
                <w:t>Diabetic ketoacidosis incidence among children with new-onset type 1 diabetes in Poland and its association with COVID-19 outbreak-Two-year cross-sectional national observation by PolPeDiab Study Group.</w:t>
              </w:r>
            </w:hyperlink>
          </w:p>
          <w:p w14:paraId="721ABCCE"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Pietrzak I, Michalak A, Seget S, Bednarska M, Beń-Skowronek I, Bossowski A, Chobot A, Dżygało K, Głowińska-Olszewska B, Górnicka M, Horodnicka-Józwa A, Jakubek-Kipa K, Jarosz-Chobot P, Marcinkiewicz K, Mazur A, Myśliwiec M, Nazim J, Niechciał E, Noczyńska A, Rusak E, Seifert M, Skotarczyk-Kowalska E, Skowronek A, Szypowska A, Wais P, Walczak M, Wołoszyn-Durkiewicz A, Wysocka-Mincewicz M, Zubkiewicz-Kucharska A, Szadkowska A.</w:t>
            </w:r>
          </w:p>
          <w:p w14:paraId="06CA1C48" w14:textId="77777777" w:rsidR="007039E5" w:rsidRDefault="007039E5" w:rsidP="007039E5">
            <w:pPr>
              <w:rPr>
                <w:rFonts w:ascii="Helvetica" w:hAnsi="Helvetica"/>
                <w:color w:val="4D8055"/>
                <w:sz w:val="27"/>
                <w:szCs w:val="27"/>
              </w:rPr>
            </w:pPr>
            <w:r w:rsidRPr="007039E5">
              <w:rPr>
                <w:rFonts w:ascii="Helvetica" w:hAnsi="Helvetica"/>
                <w:color w:val="4D8055"/>
                <w:sz w:val="27"/>
                <w:szCs w:val="27"/>
                <w:lang w:val="en-US"/>
              </w:rPr>
              <w:t xml:space="preserve">Pediatr Diabetes. 2022 Nov;23(7):944-955. doi: 10.1111/pedi.13379. </w:t>
            </w:r>
            <w:r>
              <w:rPr>
                <w:rFonts w:ascii="Helvetica" w:hAnsi="Helvetica"/>
                <w:color w:val="4D8055"/>
                <w:sz w:val="27"/>
                <w:szCs w:val="27"/>
              </w:rPr>
              <w:t>Epub 2022 Jul 4.</w:t>
            </w:r>
          </w:p>
          <w:p w14:paraId="12ABA9EF"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35700323</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rsidRPr="007039E5" w14:paraId="4A9CC963" w14:textId="77777777" w:rsidTr="007039E5">
        <w:trPr>
          <w:tblCellSpacing w:w="15" w:type="dxa"/>
        </w:trPr>
        <w:tc>
          <w:tcPr>
            <w:tcW w:w="0" w:type="auto"/>
            <w:hideMark/>
          </w:tcPr>
          <w:p w14:paraId="2DD0FEA2" w14:textId="77777777" w:rsidR="007039E5" w:rsidRDefault="007039E5" w:rsidP="007039E5">
            <w:pPr>
              <w:rPr>
                <w:rFonts w:ascii="Helvetica" w:hAnsi="Helvetica"/>
                <w:color w:val="000000"/>
                <w:sz w:val="27"/>
                <w:szCs w:val="27"/>
              </w:rPr>
            </w:pPr>
            <w:r>
              <w:rPr>
                <w:rFonts w:ascii="Helvetica" w:hAnsi="Helvetica"/>
                <w:color w:val="000000"/>
                <w:sz w:val="27"/>
                <w:szCs w:val="27"/>
              </w:rPr>
              <w:t>7.</w:t>
            </w:r>
          </w:p>
        </w:tc>
        <w:tc>
          <w:tcPr>
            <w:tcW w:w="0" w:type="auto"/>
            <w:vAlign w:val="center"/>
            <w:hideMark/>
          </w:tcPr>
          <w:p w14:paraId="45C55C93" w14:textId="77777777" w:rsidR="007039E5" w:rsidRPr="007039E5" w:rsidRDefault="007039E5" w:rsidP="007039E5">
            <w:pPr>
              <w:rPr>
                <w:rFonts w:ascii="Helvetica" w:hAnsi="Helvetica"/>
                <w:color w:val="000000"/>
                <w:sz w:val="27"/>
                <w:szCs w:val="27"/>
                <w:lang w:val="en-US"/>
              </w:rPr>
            </w:pPr>
            <w:hyperlink r:id="rId10" w:history="1">
              <w:r w:rsidRPr="007039E5">
                <w:rPr>
                  <w:rStyle w:val="Hipercze"/>
                  <w:rFonts w:ascii="Helvetica" w:hAnsi="Helvetica"/>
                  <w:sz w:val="27"/>
                  <w:szCs w:val="27"/>
                  <w:lang w:val="en-US"/>
                </w:rPr>
                <w:t>Super Bolus: a remedy for a high glycemic index meal in children with type 1 diabetes on insulin pump therapy?-study protocol for a randomized controlled trial.</w:t>
              </w:r>
            </w:hyperlink>
          </w:p>
          <w:p w14:paraId="3F7D576F" w14:textId="77777777" w:rsidR="007039E5" w:rsidRDefault="007039E5" w:rsidP="007039E5">
            <w:pPr>
              <w:rPr>
                <w:rFonts w:ascii="Helvetica" w:hAnsi="Helvetica"/>
                <w:color w:val="212121"/>
                <w:sz w:val="27"/>
                <w:szCs w:val="27"/>
              </w:rPr>
            </w:pPr>
            <w:r>
              <w:rPr>
                <w:rFonts w:ascii="Helvetica" w:hAnsi="Helvetica"/>
                <w:color w:val="212121"/>
                <w:sz w:val="27"/>
                <w:szCs w:val="27"/>
              </w:rPr>
              <w:t>Kowalczyk E, Dżygało K, Szypowska A.</w:t>
            </w:r>
          </w:p>
          <w:p w14:paraId="4690039B"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Trials. 2022 Mar 29;23(1):240. doi: 10.1186/s13063-022-06173-4.</w:t>
            </w:r>
          </w:p>
          <w:p w14:paraId="1DE739B0" w14:textId="77777777" w:rsidR="007039E5" w:rsidRPr="007039E5" w:rsidRDefault="007039E5" w:rsidP="007039E5">
            <w:pPr>
              <w:rPr>
                <w:rFonts w:ascii="Helvetica" w:hAnsi="Helvetica"/>
                <w:color w:val="4D8055"/>
                <w:sz w:val="27"/>
                <w:szCs w:val="27"/>
                <w:lang w:val="en-US"/>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35351180</w:t>
            </w:r>
            <w:r w:rsidRPr="007039E5">
              <w:rPr>
                <w:rStyle w:val="apple-converted-space"/>
                <w:rFonts w:ascii="Helvetica" w:hAnsi="Helvetica"/>
                <w:color w:val="4D8055"/>
                <w:sz w:val="27"/>
                <w:szCs w:val="27"/>
                <w:lang w:val="en-US"/>
              </w:rPr>
              <w:t> </w:t>
            </w:r>
            <w:r w:rsidRPr="007039E5">
              <w:rPr>
                <w:rStyle w:val="free-resources"/>
                <w:rFonts w:ascii="Helvetica" w:hAnsi="Helvetica"/>
                <w:b/>
                <w:bCs/>
                <w:color w:val="C05600"/>
                <w:sz w:val="27"/>
                <w:szCs w:val="27"/>
                <w:lang w:val="en-US"/>
              </w:rPr>
              <w:t>Free PMC article.</w:t>
            </w:r>
          </w:p>
        </w:tc>
      </w:tr>
      <w:tr w:rsidR="007039E5" w14:paraId="35B11D03" w14:textId="77777777" w:rsidTr="007039E5">
        <w:trPr>
          <w:tblCellSpacing w:w="15" w:type="dxa"/>
        </w:trPr>
        <w:tc>
          <w:tcPr>
            <w:tcW w:w="0" w:type="auto"/>
            <w:hideMark/>
          </w:tcPr>
          <w:p w14:paraId="7BE6BA7F" w14:textId="77777777" w:rsidR="007039E5" w:rsidRDefault="007039E5" w:rsidP="007039E5">
            <w:pPr>
              <w:rPr>
                <w:rFonts w:ascii="Helvetica" w:hAnsi="Helvetica"/>
                <w:color w:val="000000"/>
                <w:sz w:val="27"/>
                <w:szCs w:val="27"/>
              </w:rPr>
            </w:pPr>
            <w:r>
              <w:rPr>
                <w:rFonts w:ascii="Helvetica" w:hAnsi="Helvetica"/>
                <w:color w:val="000000"/>
                <w:sz w:val="27"/>
                <w:szCs w:val="27"/>
              </w:rPr>
              <w:t>8.</w:t>
            </w:r>
          </w:p>
        </w:tc>
        <w:tc>
          <w:tcPr>
            <w:tcW w:w="0" w:type="auto"/>
            <w:vAlign w:val="center"/>
            <w:hideMark/>
          </w:tcPr>
          <w:p w14:paraId="5D8D8AAD" w14:textId="77777777" w:rsidR="007039E5" w:rsidRPr="007039E5" w:rsidRDefault="007039E5" w:rsidP="007039E5">
            <w:pPr>
              <w:rPr>
                <w:rFonts w:ascii="Helvetica" w:hAnsi="Helvetica"/>
                <w:color w:val="000000"/>
                <w:sz w:val="27"/>
                <w:szCs w:val="27"/>
                <w:lang w:val="en-US"/>
              </w:rPr>
            </w:pPr>
            <w:hyperlink r:id="rId11" w:history="1">
              <w:r w:rsidRPr="007039E5">
                <w:rPr>
                  <w:rStyle w:val="Hipercze"/>
                  <w:rFonts w:ascii="Helvetica" w:hAnsi="Helvetica"/>
                  <w:sz w:val="27"/>
                  <w:szCs w:val="27"/>
                  <w:lang w:val="en-US"/>
                </w:rPr>
                <w:t>3.18 Nutrition in Children with Diabetes Mellitus.</w:t>
              </w:r>
            </w:hyperlink>
          </w:p>
          <w:p w14:paraId="1A0E0875"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Mazur A, Szypowska A.</w:t>
            </w:r>
          </w:p>
          <w:p w14:paraId="276742C7"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World Rev Nutr Diet. 2022;124:345-350. doi: 10.1159/000516728. Epub 2022 Mar 3.</w:t>
            </w:r>
          </w:p>
          <w:p w14:paraId="3F7990B4" w14:textId="77777777" w:rsidR="007039E5" w:rsidRDefault="007039E5" w:rsidP="007039E5">
            <w:pPr>
              <w:rPr>
                <w:rFonts w:ascii="Helvetica" w:hAnsi="Helvetica"/>
                <w:color w:val="4D8055"/>
                <w:sz w:val="27"/>
                <w:szCs w:val="27"/>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35240627</w:t>
            </w:r>
            <w:r w:rsidRPr="007039E5">
              <w:rPr>
                <w:rStyle w:val="apple-converted-space"/>
                <w:rFonts w:ascii="Helvetica" w:hAnsi="Helvetica"/>
                <w:color w:val="4D8055"/>
                <w:sz w:val="27"/>
                <w:szCs w:val="27"/>
                <w:lang w:val="en-US"/>
              </w:rPr>
              <w:t> </w:t>
            </w:r>
            <w:r w:rsidRPr="007039E5">
              <w:rPr>
                <w:rStyle w:val="publication-type"/>
                <w:rFonts w:ascii="Helvetica" w:hAnsi="Helvetica"/>
                <w:color w:val="4D8055"/>
                <w:sz w:val="27"/>
                <w:szCs w:val="27"/>
                <w:lang w:val="en-US"/>
              </w:rPr>
              <w:t>Review.</w:t>
            </w:r>
            <w:r w:rsidRPr="007039E5">
              <w:rPr>
                <w:rStyle w:val="apple-converted-space"/>
                <w:rFonts w:ascii="Helvetica" w:hAnsi="Helvetica"/>
                <w:color w:val="4D8055"/>
                <w:sz w:val="27"/>
                <w:szCs w:val="27"/>
                <w:lang w:val="en-US"/>
              </w:rPr>
              <w:t> </w:t>
            </w:r>
            <w:r>
              <w:rPr>
                <w:rStyle w:val="no-abstract"/>
                <w:rFonts w:ascii="Helvetica" w:hAnsi="Helvetica"/>
                <w:color w:val="4D8055"/>
                <w:sz w:val="27"/>
                <w:szCs w:val="27"/>
              </w:rPr>
              <w:t>No abstract available.</w:t>
            </w:r>
          </w:p>
        </w:tc>
      </w:tr>
      <w:tr w:rsidR="007039E5" w14:paraId="2EF29D15" w14:textId="77777777" w:rsidTr="007039E5">
        <w:trPr>
          <w:tblCellSpacing w:w="15" w:type="dxa"/>
        </w:trPr>
        <w:tc>
          <w:tcPr>
            <w:tcW w:w="0" w:type="auto"/>
            <w:hideMark/>
          </w:tcPr>
          <w:p w14:paraId="66B2CAD6" w14:textId="77777777" w:rsidR="007039E5" w:rsidRDefault="007039E5" w:rsidP="007039E5">
            <w:pPr>
              <w:rPr>
                <w:rFonts w:ascii="Helvetica" w:hAnsi="Helvetica"/>
                <w:color w:val="000000"/>
                <w:sz w:val="27"/>
                <w:szCs w:val="27"/>
              </w:rPr>
            </w:pPr>
            <w:r>
              <w:rPr>
                <w:rFonts w:ascii="Helvetica" w:hAnsi="Helvetica"/>
                <w:color w:val="000000"/>
                <w:sz w:val="27"/>
                <w:szCs w:val="27"/>
              </w:rPr>
              <w:t>9.</w:t>
            </w:r>
          </w:p>
        </w:tc>
        <w:tc>
          <w:tcPr>
            <w:tcW w:w="0" w:type="auto"/>
            <w:vAlign w:val="center"/>
            <w:hideMark/>
          </w:tcPr>
          <w:p w14:paraId="741C7045" w14:textId="77777777" w:rsidR="007039E5" w:rsidRPr="007039E5" w:rsidRDefault="007039E5" w:rsidP="007039E5">
            <w:pPr>
              <w:rPr>
                <w:rFonts w:ascii="Helvetica" w:hAnsi="Helvetica"/>
                <w:color w:val="000000"/>
                <w:sz w:val="27"/>
                <w:szCs w:val="27"/>
                <w:lang w:val="en-US"/>
              </w:rPr>
            </w:pPr>
            <w:hyperlink r:id="rId12" w:history="1">
              <w:r w:rsidRPr="007039E5">
                <w:rPr>
                  <w:rStyle w:val="Hipercze"/>
                  <w:rFonts w:ascii="Helvetica" w:hAnsi="Helvetica"/>
                  <w:sz w:val="27"/>
                  <w:szCs w:val="27"/>
                  <w:lang w:val="en-US"/>
                </w:rPr>
                <w:t>Next- generation sequencing is an effective method for diagnosing patients with different forms of monogenic diabetes.</w:t>
              </w:r>
            </w:hyperlink>
          </w:p>
          <w:p w14:paraId="020C02ED" w14:textId="77777777" w:rsidR="007039E5" w:rsidRDefault="007039E5" w:rsidP="007039E5">
            <w:pPr>
              <w:rPr>
                <w:rFonts w:ascii="Helvetica" w:hAnsi="Helvetica"/>
                <w:color w:val="212121"/>
                <w:sz w:val="27"/>
                <w:szCs w:val="27"/>
              </w:rPr>
            </w:pPr>
            <w:r>
              <w:rPr>
                <w:rFonts w:ascii="Helvetica" w:hAnsi="Helvetica"/>
                <w:color w:val="212121"/>
                <w:sz w:val="27"/>
                <w:szCs w:val="27"/>
              </w:rPr>
              <w:t>Zmysłowska A, Jakiel P, Gadzalska K, Majos A, Płoszaj T, Ben-Skowronek I, Deja G, Glowinska-Olszewska B, Jarosz-Chobot P, Klonowska B, Kowalska I, Mlynarski W, Mysliwiec M, Nazim J, Noczynska A, Robak-Kontna K, Skala-Zamorowska E, Skowronska B, Szadkowska A, Szypowska A, Walczak M, Borowiec M.</w:t>
            </w:r>
          </w:p>
          <w:p w14:paraId="21D8FB51" w14:textId="77777777" w:rsidR="007039E5" w:rsidRDefault="007039E5" w:rsidP="007039E5">
            <w:pPr>
              <w:rPr>
                <w:rFonts w:ascii="Helvetica" w:hAnsi="Helvetica"/>
                <w:color w:val="4D8055"/>
                <w:sz w:val="27"/>
                <w:szCs w:val="27"/>
              </w:rPr>
            </w:pPr>
            <w:r w:rsidRPr="007039E5">
              <w:rPr>
                <w:rFonts w:ascii="Helvetica" w:hAnsi="Helvetica"/>
                <w:color w:val="4D8055"/>
                <w:sz w:val="27"/>
                <w:szCs w:val="27"/>
                <w:lang w:val="en-US"/>
              </w:rPr>
              <w:t xml:space="preserve">Diabetes Res Clin Pract. 2022 Jan;183:109154. doi: 10.1016/j.diabres.2021.109154. </w:t>
            </w:r>
            <w:r>
              <w:rPr>
                <w:rFonts w:ascii="Helvetica" w:hAnsi="Helvetica"/>
                <w:color w:val="4D8055"/>
                <w:sz w:val="27"/>
                <w:szCs w:val="27"/>
              </w:rPr>
              <w:t>Epub 2021 Nov 24.</w:t>
            </w:r>
          </w:p>
          <w:p w14:paraId="1C2E1544"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34826540</w:t>
            </w:r>
          </w:p>
        </w:tc>
      </w:tr>
      <w:tr w:rsidR="007039E5" w14:paraId="73BF44E6" w14:textId="77777777" w:rsidTr="007039E5">
        <w:trPr>
          <w:tblCellSpacing w:w="15" w:type="dxa"/>
        </w:trPr>
        <w:tc>
          <w:tcPr>
            <w:tcW w:w="0" w:type="auto"/>
            <w:hideMark/>
          </w:tcPr>
          <w:p w14:paraId="2C80FE21" w14:textId="77777777" w:rsidR="007039E5" w:rsidRDefault="007039E5" w:rsidP="007039E5">
            <w:pPr>
              <w:rPr>
                <w:rFonts w:ascii="Helvetica" w:hAnsi="Helvetica"/>
                <w:color w:val="000000"/>
                <w:sz w:val="27"/>
                <w:szCs w:val="27"/>
              </w:rPr>
            </w:pPr>
            <w:r>
              <w:rPr>
                <w:rFonts w:ascii="Helvetica" w:hAnsi="Helvetica"/>
                <w:color w:val="000000"/>
                <w:sz w:val="27"/>
                <w:szCs w:val="27"/>
              </w:rPr>
              <w:t>10.</w:t>
            </w:r>
          </w:p>
        </w:tc>
        <w:tc>
          <w:tcPr>
            <w:tcW w:w="0" w:type="auto"/>
            <w:vAlign w:val="center"/>
            <w:hideMark/>
          </w:tcPr>
          <w:p w14:paraId="6BA2071C" w14:textId="77777777" w:rsidR="007039E5" w:rsidRPr="007039E5" w:rsidRDefault="007039E5" w:rsidP="007039E5">
            <w:pPr>
              <w:rPr>
                <w:rFonts w:ascii="Helvetica" w:hAnsi="Helvetica"/>
                <w:color w:val="000000"/>
                <w:sz w:val="27"/>
                <w:szCs w:val="27"/>
                <w:lang w:val="en-US"/>
              </w:rPr>
            </w:pPr>
            <w:hyperlink r:id="rId13" w:history="1">
              <w:r w:rsidRPr="007039E5">
                <w:rPr>
                  <w:rStyle w:val="Hipercze"/>
                  <w:rFonts w:ascii="Helvetica" w:hAnsi="Helvetica"/>
                  <w:sz w:val="27"/>
                  <w:szCs w:val="27"/>
                  <w:lang w:val="en-US"/>
                </w:rPr>
                <w:t>Supplementation with</w:t>
              </w:r>
              <w:r w:rsidRPr="007039E5">
                <w:rPr>
                  <w:rStyle w:val="apple-converted-space"/>
                  <w:rFonts w:ascii="Helvetica" w:hAnsi="Helvetica"/>
                  <w:color w:val="0000FF"/>
                  <w:sz w:val="27"/>
                  <w:szCs w:val="27"/>
                  <w:u w:val="single"/>
                  <w:lang w:val="en-US"/>
                </w:rPr>
                <w:t> </w:t>
              </w:r>
              <w:r w:rsidRPr="007039E5">
                <w:rPr>
                  <w:rStyle w:val="Uwydatnienie"/>
                  <w:rFonts w:ascii="Helvetica" w:hAnsi="Helvetica"/>
                  <w:color w:val="0000FF"/>
                  <w:sz w:val="27"/>
                  <w:szCs w:val="27"/>
                  <w:u w:val="single"/>
                  <w:lang w:val="en-US"/>
                </w:rPr>
                <w:t>Bifidobacterium longum</w:t>
              </w:r>
              <w:r w:rsidRPr="007039E5">
                <w:rPr>
                  <w:rStyle w:val="apple-converted-space"/>
                  <w:rFonts w:ascii="Helvetica" w:hAnsi="Helvetica"/>
                  <w:color w:val="0000FF"/>
                  <w:sz w:val="27"/>
                  <w:szCs w:val="27"/>
                  <w:u w:val="single"/>
                  <w:lang w:val="en-US"/>
                </w:rPr>
                <w:t> </w:t>
              </w:r>
              <w:r w:rsidRPr="007039E5">
                <w:rPr>
                  <w:rStyle w:val="Hipercze"/>
                  <w:rFonts w:ascii="Helvetica" w:hAnsi="Helvetica"/>
                  <w:sz w:val="27"/>
                  <w:szCs w:val="27"/>
                  <w:lang w:val="en-US"/>
                </w:rPr>
                <w:t>subspecies</w:t>
              </w:r>
              <w:r w:rsidRPr="007039E5">
                <w:rPr>
                  <w:rStyle w:val="apple-converted-space"/>
                  <w:rFonts w:ascii="Helvetica" w:hAnsi="Helvetica"/>
                  <w:color w:val="0000FF"/>
                  <w:sz w:val="27"/>
                  <w:szCs w:val="27"/>
                  <w:u w:val="single"/>
                  <w:lang w:val="en-US"/>
                </w:rPr>
                <w:t> </w:t>
              </w:r>
              <w:r w:rsidRPr="007039E5">
                <w:rPr>
                  <w:rStyle w:val="Uwydatnienie"/>
                  <w:rFonts w:ascii="Helvetica" w:hAnsi="Helvetica"/>
                  <w:color w:val="0000FF"/>
                  <w:sz w:val="27"/>
                  <w:szCs w:val="27"/>
                  <w:u w:val="single"/>
                  <w:lang w:val="en-US"/>
                </w:rPr>
                <w:t>infantis</w:t>
              </w:r>
              <w:r w:rsidRPr="007039E5">
                <w:rPr>
                  <w:rStyle w:val="apple-converted-space"/>
                  <w:rFonts w:ascii="Helvetica" w:hAnsi="Helvetica"/>
                  <w:color w:val="0000FF"/>
                  <w:sz w:val="27"/>
                  <w:szCs w:val="27"/>
                  <w:u w:val="single"/>
                  <w:lang w:val="en-US"/>
                </w:rPr>
                <w:t> </w:t>
              </w:r>
              <w:r w:rsidRPr="007039E5">
                <w:rPr>
                  <w:rStyle w:val="Hipercze"/>
                  <w:rFonts w:ascii="Helvetica" w:hAnsi="Helvetica"/>
                  <w:sz w:val="27"/>
                  <w:szCs w:val="27"/>
                  <w:lang w:val="en-US"/>
                </w:rPr>
                <w:t>EVC001 for mitigation of type 1 diabetes autoimmunity: the GPPAD-SINT1A randomised controlled trial protocol.</w:t>
              </w:r>
            </w:hyperlink>
          </w:p>
          <w:p w14:paraId="41F7B62E"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Ziegler AG, Arnolds S, Kölln A, Achenbach P, Berner R, Bonifacio E, Casteels K, Elding Larsson H, Gündert M, Hasford J, Kordonouri O, Lundgren M, Oltarzewski M, Pekalski ML, Pfirrmann M, Snape MD, Szypowska A, Todd JA; GPPAD STUDY GROUP.</w:t>
            </w:r>
          </w:p>
          <w:p w14:paraId="5714EA09"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lastRenderedPageBreak/>
              <w:t>BMJ Open. 2021 Nov 9;11(11):e052449. doi: 10.1136/bmjopen-2021-052449.</w:t>
            </w:r>
          </w:p>
          <w:p w14:paraId="5863479D"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34753762</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14:paraId="2D9704B6" w14:textId="77777777" w:rsidTr="007039E5">
        <w:trPr>
          <w:tblCellSpacing w:w="15" w:type="dxa"/>
        </w:trPr>
        <w:tc>
          <w:tcPr>
            <w:tcW w:w="0" w:type="auto"/>
            <w:hideMark/>
          </w:tcPr>
          <w:p w14:paraId="0BC316DB" w14:textId="77777777" w:rsidR="007039E5" w:rsidRDefault="007039E5" w:rsidP="007039E5">
            <w:pPr>
              <w:rPr>
                <w:rFonts w:ascii="Helvetica" w:hAnsi="Helvetica"/>
                <w:color w:val="000000"/>
                <w:sz w:val="27"/>
                <w:szCs w:val="27"/>
              </w:rPr>
            </w:pPr>
            <w:r>
              <w:rPr>
                <w:rFonts w:ascii="Helvetica" w:hAnsi="Helvetica"/>
                <w:color w:val="000000"/>
                <w:sz w:val="27"/>
                <w:szCs w:val="27"/>
              </w:rPr>
              <w:lastRenderedPageBreak/>
              <w:t>11.</w:t>
            </w:r>
          </w:p>
        </w:tc>
        <w:tc>
          <w:tcPr>
            <w:tcW w:w="0" w:type="auto"/>
            <w:vAlign w:val="center"/>
            <w:hideMark/>
          </w:tcPr>
          <w:p w14:paraId="5650873B" w14:textId="77777777" w:rsidR="007039E5" w:rsidRPr="007039E5" w:rsidRDefault="007039E5" w:rsidP="007039E5">
            <w:pPr>
              <w:rPr>
                <w:rFonts w:ascii="Helvetica" w:hAnsi="Helvetica"/>
                <w:color w:val="000000"/>
                <w:sz w:val="27"/>
                <w:szCs w:val="27"/>
                <w:lang w:val="en-US"/>
              </w:rPr>
            </w:pPr>
            <w:hyperlink r:id="rId14" w:history="1">
              <w:r w:rsidRPr="007039E5">
                <w:rPr>
                  <w:rStyle w:val="Hipercze"/>
                  <w:rFonts w:ascii="Helvetica" w:hAnsi="Helvetica"/>
                  <w:sz w:val="27"/>
                  <w:szCs w:val="27"/>
                  <w:lang w:val="en-US"/>
                </w:rPr>
                <w:t>Continuous glucose monitoring systems in well-controlled children with type 1 diabetes mellitus.</w:t>
              </w:r>
            </w:hyperlink>
          </w:p>
          <w:p w14:paraId="6A60BAB2" w14:textId="77777777" w:rsidR="007039E5" w:rsidRDefault="007039E5" w:rsidP="007039E5">
            <w:pPr>
              <w:rPr>
                <w:rFonts w:ascii="Helvetica" w:hAnsi="Helvetica"/>
                <w:color w:val="212121"/>
                <w:sz w:val="27"/>
                <w:szCs w:val="27"/>
              </w:rPr>
            </w:pPr>
            <w:r>
              <w:rPr>
                <w:rFonts w:ascii="Helvetica" w:hAnsi="Helvetica"/>
                <w:color w:val="212121"/>
                <w:sz w:val="27"/>
                <w:szCs w:val="27"/>
              </w:rPr>
              <w:t>M Kowalczyk E, Adamczyk M, Pietrzyk J, Jastrzębska B, Szypowska A.</w:t>
            </w:r>
          </w:p>
          <w:p w14:paraId="1BE73DD2"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Pediatr Endocrinol Diabetes Metab. 2021;27(3):151-158. doi: 10.5114/pedm.2021.107717.</w:t>
            </w:r>
          </w:p>
          <w:p w14:paraId="113B5E22"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34596369</w:t>
            </w:r>
            <w:r>
              <w:rPr>
                <w:rStyle w:val="apple-converted-space"/>
                <w:rFonts w:ascii="Helvetica" w:hAnsi="Helvetica"/>
                <w:color w:val="4D8055"/>
                <w:sz w:val="27"/>
                <w:szCs w:val="27"/>
              </w:rPr>
              <w:t> </w:t>
            </w:r>
            <w:r>
              <w:rPr>
                <w:rStyle w:val="language"/>
                <w:rFonts w:ascii="Helvetica" w:hAnsi="Helvetica"/>
                <w:color w:val="4D8055"/>
                <w:sz w:val="27"/>
                <w:szCs w:val="27"/>
              </w:rPr>
              <w:t>English.</w:t>
            </w:r>
          </w:p>
        </w:tc>
      </w:tr>
      <w:tr w:rsidR="007039E5" w14:paraId="7F9E0CDE" w14:textId="77777777" w:rsidTr="007039E5">
        <w:trPr>
          <w:tblCellSpacing w:w="15" w:type="dxa"/>
        </w:trPr>
        <w:tc>
          <w:tcPr>
            <w:tcW w:w="0" w:type="auto"/>
            <w:hideMark/>
          </w:tcPr>
          <w:p w14:paraId="159C831A" w14:textId="77777777" w:rsidR="007039E5" w:rsidRDefault="007039E5" w:rsidP="007039E5">
            <w:pPr>
              <w:rPr>
                <w:rFonts w:ascii="Helvetica" w:hAnsi="Helvetica"/>
                <w:color w:val="000000"/>
                <w:sz w:val="27"/>
                <w:szCs w:val="27"/>
              </w:rPr>
            </w:pPr>
            <w:r>
              <w:rPr>
                <w:rFonts w:ascii="Helvetica" w:hAnsi="Helvetica"/>
                <w:color w:val="000000"/>
                <w:sz w:val="27"/>
                <w:szCs w:val="27"/>
              </w:rPr>
              <w:t>12.</w:t>
            </w:r>
          </w:p>
        </w:tc>
        <w:tc>
          <w:tcPr>
            <w:tcW w:w="0" w:type="auto"/>
            <w:vAlign w:val="center"/>
            <w:hideMark/>
          </w:tcPr>
          <w:p w14:paraId="305E2CC6" w14:textId="77777777" w:rsidR="007039E5" w:rsidRPr="007039E5" w:rsidRDefault="007039E5" w:rsidP="007039E5">
            <w:pPr>
              <w:rPr>
                <w:rFonts w:ascii="Helvetica" w:hAnsi="Helvetica"/>
                <w:color w:val="000000"/>
                <w:sz w:val="27"/>
                <w:szCs w:val="27"/>
                <w:lang w:val="en-US"/>
              </w:rPr>
            </w:pPr>
            <w:hyperlink r:id="rId15" w:history="1">
              <w:r w:rsidRPr="007039E5">
                <w:rPr>
                  <w:rStyle w:val="Hipercze"/>
                  <w:rFonts w:ascii="Helvetica" w:hAnsi="Helvetica"/>
                  <w:sz w:val="27"/>
                  <w:szCs w:val="27"/>
                  <w:lang w:val="en-US"/>
                </w:rPr>
                <w:t>The incidence rate of hospitalized lysosomal storage diseases in Poland in 2013-2015 based on data from the National Health Fund.</w:t>
              </w:r>
            </w:hyperlink>
          </w:p>
          <w:p w14:paraId="27E887D7" w14:textId="77777777" w:rsidR="007039E5" w:rsidRDefault="007039E5" w:rsidP="007039E5">
            <w:pPr>
              <w:rPr>
                <w:rFonts w:ascii="Helvetica" w:hAnsi="Helvetica"/>
                <w:color w:val="212121"/>
                <w:sz w:val="27"/>
                <w:szCs w:val="27"/>
              </w:rPr>
            </w:pPr>
            <w:r>
              <w:rPr>
                <w:rFonts w:ascii="Helvetica" w:hAnsi="Helvetica"/>
                <w:color w:val="212121"/>
                <w:sz w:val="27"/>
                <w:szCs w:val="27"/>
              </w:rPr>
              <w:t>Grzeszczak W, Franek E, Szypowska A, Filipow W, Zięba M, Kabicz P, Więckowska B.</w:t>
            </w:r>
          </w:p>
          <w:p w14:paraId="1EB009C4"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Pediatr Endocrinol Diabetes Metab. 2021;27(3):191-198. doi: 10.5114/pedm.2021.107715.</w:t>
            </w:r>
          </w:p>
          <w:p w14:paraId="627362B1"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34498441</w:t>
            </w:r>
            <w:r>
              <w:rPr>
                <w:rStyle w:val="apple-converted-space"/>
                <w:rFonts w:ascii="Helvetica" w:hAnsi="Helvetica"/>
                <w:color w:val="4D8055"/>
                <w:sz w:val="27"/>
                <w:szCs w:val="27"/>
              </w:rPr>
              <w:t> </w:t>
            </w:r>
            <w:r>
              <w:rPr>
                <w:rStyle w:val="language"/>
                <w:rFonts w:ascii="Helvetica" w:hAnsi="Helvetica"/>
                <w:color w:val="4D8055"/>
                <w:sz w:val="27"/>
                <w:szCs w:val="27"/>
              </w:rPr>
              <w:t>English.</w:t>
            </w:r>
          </w:p>
        </w:tc>
      </w:tr>
      <w:tr w:rsidR="007039E5" w14:paraId="57C1AC94" w14:textId="77777777" w:rsidTr="007039E5">
        <w:trPr>
          <w:tblCellSpacing w:w="15" w:type="dxa"/>
        </w:trPr>
        <w:tc>
          <w:tcPr>
            <w:tcW w:w="0" w:type="auto"/>
            <w:hideMark/>
          </w:tcPr>
          <w:p w14:paraId="6D60A86B" w14:textId="77777777" w:rsidR="007039E5" w:rsidRDefault="007039E5" w:rsidP="007039E5">
            <w:pPr>
              <w:rPr>
                <w:rFonts w:ascii="Helvetica" w:hAnsi="Helvetica"/>
                <w:color w:val="000000"/>
                <w:sz w:val="27"/>
                <w:szCs w:val="27"/>
              </w:rPr>
            </w:pPr>
            <w:r>
              <w:rPr>
                <w:rFonts w:ascii="Helvetica" w:hAnsi="Helvetica"/>
                <w:color w:val="000000"/>
                <w:sz w:val="27"/>
                <w:szCs w:val="27"/>
              </w:rPr>
              <w:t>13.</w:t>
            </w:r>
          </w:p>
        </w:tc>
        <w:tc>
          <w:tcPr>
            <w:tcW w:w="0" w:type="auto"/>
            <w:vAlign w:val="center"/>
            <w:hideMark/>
          </w:tcPr>
          <w:p w14:paraId="3029EFCE" w14:textId="77777777" w:rsidR="007039E5" w:rsidRPr="007039E5" w:rsidRDefault="007039E5" w:rsidP="007039E5">
            <w:pPr>
              <w:rPr>
                <w:rFonts w:ascii="Helvetica" w:hAnsi="Helvetica"/>
                <w:color w:val="000000"/>
                <w:sz w:val="27"/>
                <w:szCs w:val="27"/>
                <w:lang w:val="en-US"/>
              </w:rPr>
            </w:pPr>
            <w:hyperlink r:id="rId16" w:history="1">
              <w:r w:rsidRPr="007039E5">
                <w:rPr>
                  <w:rStyle w:val="Hipercze"/>
                  <w:rFonts w:ascii="Helvetica" w:hAnsi="Helvetica"/>
                  <w:sz w:val="27"/>
                  <w:szCs w:val="27"/>
                  <w:lang w:val="en-US"/>
                </w:rPr>
                <w:t>Above 40% of Polish children and young adults with type 1 diabetes achieve international HbA1c target - results of a nationwide cross-sectional evaluation of glycemic control: The PolPeDiab HbA1c study.</w:t>
              </w:r>
            </w:hyperlink>
          </w:p>
          <w:p w14:paraId="53E19112" w14:textId="77777777" w:rsidR="007039E5" w:rsidRDefault="007039E5" w:rsidP="007039E5">
            <w:pPr>
              <w:rPr>
                <w:rFonts w:ascii="Helvetica" w:hAnsi="Helvetica"/>
                <w:color w:val="212121"/>
                <w:sz w:val="27"/>
                <w:szCs w:val="27"/>
              </w:rPr>
            </w:pPr>
            <w:r>
              <w:rPr>
                <w:rFonts w:ascii="Helvetica" w:hAnsi="Helvetica"/>
                <w:color w:val="212121"/>
                <w:sz w:val="27"/>
                <w:szCs w:val="27"/>
              </w:rPr>
              <w:t>Szadkowska A, Baranowska-Jaźwiecka A, Michalak A, Jarosz-Chobot P, Myśliwiec M, Głowińska-Olszewska B, Szypowska A, Nazim J, Mazur A, Szalecki M, Skowrońska B, Kucharska-Zubkiewicz A, Beń-Skowronek I, Walczak M, Klupa T, Wolnik B, Zozulińska-Ziółkiewicz D, Młynarski W; PolPeDiab HbA1c Study Group.</w:t>
            </w:r>
          </w:p>
          <w:p w14:paraId="0F873436" w14:textId="77777777" w:rsidR="007039E5" w:rsidRDefault="007039E5" w:rsidP="007039E5">
            <w:pPr>
              <w:rPr>
                <w:rFonts w:ascii="Helvetica" w:hAnsi="Helvetica"/>
                <w:color w:val="4D8055"/>
                <w:sz w:val="27"/>
                <w:szCs w:val="27"/>
              </w:rPr>
            </w:pPr>
            <w:r w:rsidRPr="007039E5">
              <w:rPr>
                <w:rFonts w:ascii="Helvetica" w:hAnsi="Helvetica"/>
                <w:color w:val="4D8055"/>
                <w:sz w:val="27"/>
                <w:szCs w:val="27"/>
                <w:lang w:val="en-US"/>
              </w:rPr>
              <w:t xml:space="preserve">Pediatr Diabetes. 2021 Nov;22(7):1003-1013. doi: 10.1111/pedi.13250. </w:t>
            </w:r>
            <w:r>
              <w:rPr>
                <w:rFonts w:ascii="Helvetica" w:hAnsi="Helvetica"/>
                <w:color w:val="4D8055"/>
                <w:sz w:val="27"/>
                <w:szCs w:val="27"/>
              </w:rPr>
              <w:t>Epub 2021 Aug 4.</w:t>
            </w:r>
          </w:p>
          <w:p w14:paraId="50EAB8D5"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34351670</w:t>
            </w:r>
          </w:p>
        </w:tc>
      </w:tr>
      <w:tr w:rsidR="007039E5" w14:paraId="6B2EC273" w14:textId="77777777" w:rsidTr="007039E5">
        <w:trPr>
          <w:tblCellSpacing w:w="15" w:type="dxa"/>
        </w:trPr>
        <w:tc>
          <w:tcPr>
            <w:tcW w:w="0" w:type="auto"/>
            <w:hideMark/>
          </w:tcPr>
          <w:p w14:paraId="3C068481" w14:textId="77777777" w:rsidR="007039E5" w:rsidRDefault="007039E5" w:rsidP="007039E5">
            <w:pPr>
              <w:rPr>
                <w:rFonts w:ascii="Helvetica" w:hAnsi="Helvetica"/>
                <w:color w:val="000000"/>
                <w:sz w:val="27"/>
                <w:szCs w:val="27"/>
              </w:rPr>
            </w:pPr>
            <w:r>
              <w:rPr>
                <w:rFonts w:ascii="Helvetica" w:hAnsi="Helvetica"/>
                <w:color w:val="000000"/>
                <w:sz w:val="27"/>
                <w:szCs w:val="27"/>
              </w:rPr>
              <w:t>14.</w:t>
            </w:r>
          </w:p>
        </w:tc>
        <w:tc>
          <w:tcPr>
            <w:tcW w:w="0" w:type="auto"/>
            <w:vAlign w:val="center"/>
            <w:hideMark/>
          </w:tcPr>
          <w:p w14:paraId="6116216D" w14:textId="77777777" w:rsidR="007039E5" w:rsidRPr="007039E5" w:rsidRDefault="007039E5" w:rsidP="007039E5">
            <w:pPr>
              <w:rPr>
                <w:rFonts w:ascii="Helvetica" w:hAnsi="Helvetica"/>
                <w:color w:val="000000"/>
                <w:sz w:val="27"/>
                <w:szCs w:val="27"/>
                <w:lang w:val="en-US"/>
              </w:rPr>
            </w:pPr>
            <w:hyperlink r:id="rId17" w:history="1">
              <w:r w:rsidRPr="007039E5">
                <w:rPr>
                  <w:rStyle w:val="Hipercze"/>
                  <w:rFonts w:ascii="Helvetica" w:hAnsi="Helvetica"/>
                  <w:sz w:val="27"/>
                  <w:szCs w:val="27"/>
                  <w:lang w:val="en-US"/>
                </w:rPr>
                <w:t>Hemophilia and type 1 diabetes: not as black as it is painted-a case report.</w:t>
              </w:r>
            </w:hyperlink>
          </w:p>
          <w:p w14:paraId="290D4743" w14:textId="77777777" w:rsidR="007039E5" w:rsidRDefault="007039E5" w:rsidP="007039E5">
            <w:pPr>
              <w:rPr>
                <w:rFonts w:ascii="Helvetica" w:hAnsi="Helvetica"/>
                <w:color w:val="212121"/>
                <w:sz w:val="27"/>
                <w:szCs w:val="27"/>
              </w:rPr>
            </w:pPr>
            <w:r>
              <w:rPr>
                <w:rFonts w:ascii="Helvetica" w:hAnsi="Helvetica"/>
                <w:color w:val="212121"/>
                <w:sz w:val="27"/>
                <w:szCs w:val="27"/>
              </w:rPr>
              <w:t>Dżygało K, Łaguna P, Piechowiak K, Szypowska A.</w:t>
            </w:r>
          </w:p>
          <w:p w14:paraId="7D73A80F" w14:textId="77777777" w:rsidR="007039E5" w:rsidRDefault="007039E5" w:rsidP="007039E5">
            <w:pPr>
              <w:rPr>
                <w:rFonts w:ascii="Helvetica" w:hAnsi="Helvetica"/>
                <w:color w:val="4D8055"/>
                <w:sz w:val="27"/>
                <w:szCs w:val="27"/>
              </w:rPr>
            </w:pPr>
            <w:r w:rsidRPr="007039E5">
              <w:rPr>
                <w:rFonts w:ascii="Helvetica" w:hAnsi="Helvetica"/>
                <w:color w:val="4D8055"/>
                <w:sz w:val="27"/>
                <w:szCs w:val="27"/>
                <w:lang w:val="en-US"/>
              </w:rPr>
              <w:t xml:space="preserve">Acta Diabetol. 2021 Oct;58(10):1429-1432. doi: 10.1007/s00592-021-01726-6. </w:t>
            </w:r>
            <w:r>
              <w:rPr>
                <w:rFonts w:ascii="Helvetica" w:hAnsi="Helvetica"/>
                <w:color w:val="4D8055"/>
                <w:sz w:val="27"/>
                <w:szCs w:val="27"/>
              </w:rPr>
              <w:t>Epub 2021 May 28.</w:t>
            </w:r>
          </w:p>
          <w:p w14:paraId="590335AB"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34047811</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7039E5" w:rsidRPr="007039E5" w14:paraId="69C238A7" w14:textId="77777777" w:rsidTr="007039E5">
        <w:trPr>
          <w:tblCellSpacing w:w="15" w:type="dxa"/>
        </w:trPr>
        <w:tc>
          <w:tcPr>
            <w:tcW w:w="0" w:type="auto"/>
            <w:hideMark/>
          </w:tcPr>
          <w:p w14:paraId="7BE6B41A" w14:textId="77777777" w:rsidR="007039E5" w:rsidRDefault="007039E5" w:rsidP="007039E5">
            <w:pPr>
              <w:rPr>
                <w:rFonts w:ascii="Helvetica" w:hAnsi="Helvetica"/>
                <w:color w:val="000000"/>
                <w:sz w:val="27"/>
                <w:szCs w:val="27"/>
              </w:rPr>
            </w:pPr>
            <w:r>
              <w:rPr>
                <w:rFonts w:ascii="Helvetica" w:hAnsi="Helvetica"/>
                <w:color w:val="000000"/>
                <w:sz w:val="27"/>
                <w:szCs w:val="27"/>
              </w:rPr>
              <w:t>15.</w:t>
            </w:r>
          </w:p>
        </w:tc>
        <w:tc>
          <w:tcPr>
            <w:tcW w:w="0" w:type="auto"/>
            <w:vAlign w:val="center"/>
            <w:hideMark/>
          </w:tcPr>
          <w:p w14:paraId="5C98533D" w14:textId="77777777" w:rsidR="007039E5" w:rsidRPr="007039E5" w:rsidRDefault="007039E5" w:rsidP="007039E5">
            <w:pPr>
              <w:rPr>
                <w:rFonts w:ascii="Helvetica" w:hAnsi="Helvetica"/>
                <w:color w:val="000000"/>
                <w:sz w:val="27"/>
                <w:szCs w:val="27"/>
                <w:lang w:val="en-US"/>
              </w:rPr>
            </w:pPr>
            <w:hyperlink r:id="rId18" w:history="1">
              <w:r w:rsidRPr="007039E5">
                <w:rPr>
                  <w:rStyle w:val="Hipercze"/>
                  <w:rFonts w:ascii="Helvetica" w:hAnsi="Helvetica"/>
                  <w:sz w:val="27"/>
                  <w:szCs w:val="27"/>
                  <w:lang w:val="en-US"/>
                </w:rPr>
                <w:t>Lack of effect of</w:t>
              </w:r>
              <w:r w:rsidRPr="007039E5">
                <w:rPr>
                  <w:rStyle w:val="apple-converted-space"/>
                  <w:rFonts w:ascii="Helvetica" w:hAnsi="Helvetica"/>
                  <w:color w:val="0000FF"/>
                  <w:sz w:val="27"/>
                  <w:szCs w:val="27"/>
                  <w:u w:val="single"/>
                  <w:lang w:val="en-US"/>
                </w:rPr>
                <w:t> </w:t>
              </w:r>
              <w:r w:rsidRPr="007039E5">
                <w:rPr>
                  <w:rStyle w:val="Uwydatnienie"/>
                  <w:rFonts w:ascii="Helvetica" w:hAnsi="Helvetica"/>
                  <w:color w:val="0000FF"/>
                  <w:sz w:val="27"/>
                  <w:szCs w:val="27"/>
                  <w:u w:val="single"/>
                  <w:lang w:val="en-US"/>
                </w:rPr>
                <w:t>Lactobacillus rhamnosus</w:t>
              </w:r>
              <w:r w:rsidRPr="007039E5">
                <w:rPr>
                  <w:rStyle w:val="apple-converted-space"/>
                  <w:rFonts w:ascii="Helvetica" w:hAnsi="Helvetica"/>
                  <w:color w:val="0000FF"/>
                  <w:sz w:val="27"/>
                  <w:szCs w:val="27"/>
                  <w:u w:val="single"/>
                  <w:lang w:val="en-US"/>
                </w:rPr>
                <w:t> </w:t>
              </w:r>
              <w:r w:rsidRPr="007039E5">
                <w:rPr>
                  <w:rStyle w:val="Hipercze"/>
                  <w:rFonts w:ascii="Helvetica" w:hAnsi="Helvetica"/>
                  <w:sz w:val="27"/>
                  <w:szCs w:val="27"/>
                  <w:lang w:val="en-US"/>
                </w:rPr>
                <w:t>GG and</w:t>
              </w:r>
              <w:r w:rsidRPr="007039E5">
                <w:rPr>
                  <w:rStyle w:val="apple-converted-space"/>
                  <w:rFonts w:ascii="Helvetica" w:hAnsi="Helvetica"/>
                  <w:color w:val="0000FF"/>
                  <w:sz w:val="27"/>
                  <w:szCs w:val="27"/>
                  <w:u w:val="single"/>
                  <w:lang w:val="en-US"/>
                </w:rPr>
                <w:t> </w:t>
              </w:r>
              <w:r w:rsidRPr="007039E5">
                <w:rPr>
                  <w:rStyle w:val="Uwydatnienie"/>
                  <w:rFonts w:ascii="Helvetica" w:hAnsi="Helvetica"/>
                  <w:color w:val="0000FF"/>
                  <w:sz w:val="27"/>
                  <w:szCs w:val="27"/>
                  <w:u w:val="single"/>
                  <w:lang w:val="en-US"/>
                </w:rPr>
                <w:t>Bifidobacterium lactis</w:t>
              </w:r>
              <w:r w:rsidRPr="007039E5">
                <w:rPr>
                  <w:rStyle w:val="apple-converted-space"/>
                  <w:rFonts w:ascii="Helvetica" w:hAnsi="Helvetica"/>
                  <w:color w:val="0000FF"/>
                  <w:sz w:val="27"/>
                  <w:szCs w:val="27"/>
                  <w:u w:val="single"/>
                  <w:lang w:val="en-US"/>
                </w:rPr>
                <w:t> </w:t>
              </w:r>
              <w:r w:rsidRPr="007039E5">
                <w:rPr>
                  <w:rStyle w:val="Hipercze"/>
                  <w:rFonts w:ascii="Helvetica" w:hAnsi="Helvetica"/>
                  <w:sz w:val="27"/>
                  <w:szCs w:val="27"/>
                  <w:lang w:val="en-US"/>
                </w:rPr>
                <w:t>Bb12 on beta-cell function in children with newly diagnosed type 1 diabetes: a randomised controlled trial.</w:t>
              </w:r>
            </w:hyperlink>
          </w:p>
          <w:p w14:paraId="5ABE267F" w14:textId="77777777" w:rsidR="007039E5" w:rsidRDefault="007039E5" w:rsidP="007039E5">
            <w:pPr>
              <w:rPr>
                <w:rFonts w:ascii="Helvetica" w:hAnsi="Helvetica"/>
                <w:color w:val="212121"/>
                <w:sz w:val="27"/>
                <w:szCs w:val="27"/>
              </w:rPr>
            </w:pPr>
            <w:r>
              <w:rPr>
                <w:rFonts w:ascii="Helvetica" w:hAnsi="Helvetica"/>
                <w:color w:val="212121"/>
                <w:sz w:val="27"/>
                <w:szCs w:val="27"/>
              </w:rPr>
              <w:t>Groele L, Szajewska H, Szalecki M, Świderska J, Wysocka-Mincewicz M, Ochocińska A, Stelmaszczyk-Emmel A, Demkow U, Szypowska A.</w:t>
            </w:r>
          </w:p>
          <w:p w14:paraId="4BD7C016"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BMJ Open Diabetes Res Care. 2021 Mar;9(1):e001523. doi: 10.1136/bmjdrc-2020-001523.</w:t>
            </w:r>
          </w:p>
          <w:p w14:paraId="2EF0DFB0" w14:textId="77777777" w:rsidR="007039E5" w:rsidRPr="007039E5" w:rsidRDefault="007039E5" w:rsidP="007039E5">
            <w:pPr>
              <w:rPr>
                <w:rFonts w:ascii="Helvetica" w:hAnsi="Helvetica"/>
                <w:color w:val="4D8055"/>
                <w:sz w:val="27"/>
                <w:szCs w:val="27"/>
                <w:lang w:val="en-US"/>
              </w:rPr>
            </w:pPr>
            <w:r w:rsidRPr="007039E5">
              <w:rPr>
                <w:rStyle w:val="citation-part"/>
                <w:rFonts w:ascii="Helvetica" w:hAnsi="Helvetica"/>
                <w:color w:val="4D8055"/>
                <w:sz w:val="27"/>
                <w:szCs w:val="27"/>
                <w:lang w:val="en-US"/>
              </w:rPr>
              <w:t>PMID:</w:t>
            </w:r>
            <w:r w:rsidRPr="007039E5">
              <w:rPr>
                <w:rStyle w:val="apple-converted-space"/>
                <w:rFonts w:ascii="Helvetica" w:hAnsi="Helvetica"/>
                <w:color w:val="4D8055"/>
                <w:sz w:val="27"/>
                <w:szCs w:val="27"/>
                <w:lang w:val="en-US"/>
              </w:rPr>
              <w:t> </w:t>
            </w:r>
            <w:r w:rsidRPr="007039E5">
              <w:rPr>
                <w:rStyle w:val="docsum-pmid"/>
                <w:rFonts w:ascii="Helvetica" w:hAnsi="Helvetica"/>
                <w:color w:val="4D8055"/>
                <w:sz w:val="27"/>
                <w:szCs w:val="27"/>
                <w:lang w:val="en-US"/>
              </w:rPr>
              <w:t>33771763</w:t>
            </w:r>
            <w:r w:rsidRPr="007039E5">
              <w:rPr>
                <w:rStyle w:val="apple-converted-space"/>
                <w:rFonts w:ascii="Helvetica" w:hAnsi="Helvetica"/>
                <w:color w:val="4D8055"/>
                <w:sz w:val="27"/>
                <w:szCs w:val="27"/>
                <w:lang w:val="en-US"/>
              </w:rPr>
              <w:t> </w:t>
            </w:r>
            <w:r w:rsidRPr="007039E5">
              <w:rPr>
                <w:rStyle w:val="free-resources"/>
                <w:rFonts w:ascii="Helvetica" w:hAnsi="Helvetica"/>
                <w:b/>
                <w:bCs/>
                <w:color w:val="C05600"/>
                <w:sz w:val="27"/>
                <w:szCs w:val="27"/>
                <w:lang w:val="en-US"/>
              </w:rPr>
              <w:t>Free PMC article.</w:t>
            </w:r>
            <w:r w:rsidRPr="007039E5">
              <w:rPr>
                <w:rStyle w:val="apple-converted-space"/>
                <w:rFonts w:ascii="Helvetica" w:hAnsi="Helvetica"/>
                <w:color w:val="4D8055"/>
                <w:sz w:val="27"/>
                <w:szCs w:val="27"/>
                <w:lang w:val="en-US"/>
              </w:rPr>
              <w:t> </w:t>
            </w:r>
            <w:r w:rsidRPr="007039E5">
              <w:rPr>
                <w:rStyle w:val="publication-type"/>
                <w:rFonts w:ascii="Helvetica" w:hAnsi="Helvetica"/>
                <w:color w:val="4D8055"/>
                <w:sz w:val="27"/>
                <w:szCs w:val="27"/>
                <w:lang w:val="en-US"/>
              </w:rPr>
              <w:t>Clinical Trial.</w:t>
            </w:r>
          </w:p>
        </w:tc>
      </w:tr>
      <w:tr w:rsidR="007039E5" w14:paraId="071A5F30" w14:textId="77777777" w:rsidTr="007039E5">
        <w:trPr>
          <w:tblCellSpacing w:w="15" w:type="dxa"/>
        </w:trPr>
        <w:tc>
          <w:tcPr>
            <w:tcW w:w="0" w:type="auto"/>
            <w:hideMark/>
          </w:tcPr>
          <w:p w14:paraId="5B045714" w14:textId="77777777" w:rsidR="007039E5" w:rsidRDefault="007039E5" w:rsidP="007039E5">
            <w:pPr>
              <w:rPr>
                <w:rFonts w:ascii="Helvetica" w:hAnsi="Helvetica"/>
                <w:color w:val="000000"/>
                <w:sz w:val="27"/>
                <w:szCs w:val="27"/>
              </w:rPr>
            </w:pPr>
            <w:r>
              <w:rPr>
                <w:rFonts w:ascii="Helvetica" w:hAnsi="Helvetica"/>
                <w:color w:val="000000"/>
                <w:sz w:val="27"/>
                <w:szCs w:val="27"/>
              </w:rPr>
              <w:lastRenderedPageBreak/>
              <w:t>16.</w:t>
            </w:r>
          </w:p>
        </w:tc>
        <w:tc>
          <w:tcPr>
            <w:tcW w:w="0" w:type="auto"/>
            <w:vAlign w:val="center"/>
            <w:hideMark/>
          </w:tcPr>
          <w:p w14:paraId="508D7022" w14:textId="77777777" w:rsidR="007039E5" w:rsidRPr="007039E5" w:rsidRDefault="007039E5" w:rsidP="007039E5">
            <w:pPr>
              <w:rPr>
                <w:rFonts w:ascii="Helvetica" w:hAnsi="Helvetica"/>
                <w:color w:val="000000"/>
                <w:sz w:val="27"/>
                <w:szCs w:val="27"/>
                <w:lang w:val="en-US"/>
              </w:rPr>
            </w:pPr>
            <w:hyperlink r:id="rId19" w:history="1">
              <w:r w:rsidRPr="007039E5">
                <w:rPr>
                  <w:rStyle w:val="Hipercze"/>
                  <w:rFonts w:ascii="Helvetica" w:hAnsi="Helvetica"/>
                  <w:sz w:val="27"/>
                  <w:szCs w:val="27"/>
                  <w:lang w:val="en-US"/>
                </w:rPr>
                <w:t>Collaboration for rare diabetes: understanding new treatment options for Wolfram syndrome.</w:t>
              </w:r>
            </w:hyperlink>
          </w:p>
          <w:p w14:paraId="5D13A855" w14:textId="77777777" w:rsidR="007039E5" w:rsidRPr="007039E5" w:rsidRDefault="007039E5" w:rsidP="007039E5">
            <w:pPr>
              <w:rPr>
                <w:rFonts w:ascii="Helvetica" w:hAnsi="Helvetica"/>
                <w:color w:val="212121"/>
                <w:sz w:val="27"/>
                <w:szCs w:val="27"/>
                <w:lang w:val="en-US"/>
              </w:rPr>
            </w:pPr>
            <w:r w:rsidRPr="007039E5">
              <w:rPr>
                <w:rFonts w:ascii="Helvetica" w:hAnsi="Helvetica"/>
                <w:color w:val="212121"/>
                <w:sz w:val="27"/>
                <w:szCs w:val="27"/>
                <w:lang w:val="en-US"/>
              </w:rPr>
              <w:t>Reschke F, Rohayem J, Maffei P, Dassie F, Schwandt A, de Beaufort C, Toni S, Szypowska A, Cardona-Hernandez R, Datz N, Klee K, Danne T.</w:t>
            </w:r>
          </w:p>
          <w:p w14:paraId="562DB8DE"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Endocrine. 2021 Mar;71(3):626-633. doi: 10.1007/s12020-021-02622-3. Epub 2021 Feb 1.</w:t>
            </w:r>
          </w:p>
          <w:p w14:paraId="3319FD62"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33527330</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7039E5" w14:paraId="4B49DD54" w14:textId="77777777" w:rsidTr="007039E5">
        <w:trPr>
          <w:tblCellSpacing w:w="15" w:type="dxa"/>
        </w:trPr>
        <w:tc>
          <w:tcPr>
            <w:tcW w:w="0" w:type="auto"/>
            <w:hideMark/>
          </w:tcPr>
          <w:p w14:paraId="19C26BF6" w14:textId="77777777" w:rsidR="007039E5" w:rsidRDefault="007039E5" w:rsidP="007039E5">
            <w:pPr>
              <w:rPr>
                <w:rFonts w:ascii="Helvetica" w:hAnsi="Helvetica"/>
                <w:color w:val="000000"/>
                <w:sz w:val="27"/>
                <w:szCs w:val="27"/>
              </w:rPr>
            </w:pPr>
            <w:r>
              <w:rPr>
                <w:rFonts w:ascii="Helvetica" w:hAnsi="Helvetica"/>
                <w:color w:val="000000"/>
                <w:sz w:val="27"/>
                <w:szCs w:val="27"/>
              </w:rPr>
              <w:t>17.</w:t>
            </w:r>
          </w:p>
        </w:tc>
        <w:tc>
          <w:tcPr>
            <w:tcW w:w="0" w:type="auto"/>
            <w:vAlign w:val="center"/>
            <w:hideMark/>
          </w:tcPr>
          <w:p w14:paraId="52B486B2" w14:textId="77777777" w:rsidR="007039E5" w:rsidRPr="007039E5" w:rsidRDefault="007039E5" w:rsidP="007039E5">
            <w:pPr>
              <w:rPr>
                <w:rFonts w:ascii="Helvetica" w:hAnsi="Helvetica"/>
                <w:color w:val="000000"/>
                <w:sz w:val="27"/>
                <w:szCs w:val="27"/>
                <w:lang w:val="en-US"/>
              </w:rPr>
            </w:pPr>
            <w:hyperlink r:id="rId20" w:history="1">
              <w:r w:rsidRPr="007039E5">
                <w:rPr>
                  <w:rStyle w:val="Hipercze"/>
                  <w:rFonts w:ascii="Helvetica" w:hAnsi="Helvetica"/>
                  <w:sz w:val="27"/>
                  <w:szCs w:val="27"/>
                  <w:lang w:val="en-US"/>
                </w:rPr>
                <w:t>Celiac disease in children with type 1 diabetes varies around the world: An international, cross-sectional study of 57 375 patients from the SWEET registry.</w:t>
              </w:r>
            </w:hyperlink>
          </w:p>
          <w:p w14:paraId="72A03BB2" w14:textId="77777777" w:rsidR="007039E5" w:rsidRDefault="007039E5" w:rsidP="007039E5">
            <w:pPr>
              <w:rPr>
                <w:rFonts w:ascii="Helvetica" w:hAnsi="Helvetica"/>
                <w:color w:val="212121"/>
                <w:sz w:val="27"/>
                <w:szCs w:val="27"/>
              </w:rPr>
            </w:pPr>
            <w:r>
              <w:rPr>
                <w:rFonts w:ascii="Helvetica" w:hAnsi="Helvetica"/>
                <w:color w:val="212121"/>
                <w:sz w:val="27"/>
                <w:szCs w:val="27"/>
              </w:rPr>
              <w:t>Taczanowska A, Schwandt A, Amed S, Tóth-Heyn P, Kanaka-Gantenbein C, Volsky SK, Svensson J, Szypowska A.</w:t>
            </w:r>
          </w:p>
          <w:p w14:paraId="081EFE20" w14:textId="77777777" w:rsidR="007039E5" w:rsidRPr="007039E5" w:rsidRDefault="007039E5" w:rsidP="007039E5">
            <w:pPr>
              <w:rPr>
                <w:rFonts w:ascii="Helvetica" w:hAnsi="Helvetica"/>
                <w:color w:val="4D8055"/>
                <w:sz w:val="27"/>
                <w:szCs w:val="27"/>
                <w:lang w:val="en-US"/>
              </w:rPr>
            </w:pPr>
            <w:r w:rsidRPr="007039E5">
              <w:rPr>
                <w:rFonts w:ascii="Helvetica" w:hAnsi="Helvetica"/>
                <w:color w:val="4D8055"/>
                <w:sz w:val="27"/>
                <w:szCs w:val="27"/>
                <w:lang w:val="en-US"/>
              </w:rPr>
              <w:t>J Diabetes. 2021 Jun;13(6):448-457. doi: 10.1111/1753-0407.13126. Epub 2020 Nov 30.</w:t>
            </w:r>
          </w:p>
          <w:p w14:paraId="2807B8D0"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33118261</w:t>
            </w:r>
          </w:p>
        </w:tc>
      </w:tr>
      <w:tr w:rsidR="007039E5" w14:paraId="295B9727" w14:textId="77777777" w:rsidTr="007039E5">
        <w:trPr>
          <w:tblCellSpacing w:w="15" w:type="dxa"/>
        </w:trPr>
        <w:tc>
          <w:tcPr>
            <w:tcW w:w="0" w:type="auto"/>
            <w:hideMark/>
          </w:tcPr>
          <w:p w14:paraId="6BBCAA37" w14:textId="77777777" w:rsidR="007039E5" w:rsidRDefault="007039E5" w:rsidP="007039E5">
            <w:pPr>
              <w:rPr>
                <w:rFonts w:ascii="Helvetica" w:hAnsi="Helvetica"/>
                <w:color w:val="000000"/>
                <w:sz w:val="27"/>
                <w:szCs w:val="27"/>
              </w:rPr>
            </w:pPr>
            <w:r>
              <w:rPr>
                <w:rFonts w:ascii="Helvetica" w:hAnsi="Helvetica"/>
                <w:color w:val="000000"/>
                <w:sz w:val="27"/>
                <w:szCs w:val="27"/>
              </w:rPr>
              <w:t>18.</w:t>
            </w:r>
          </w:p>
        </w:tc>
        <w:tc>
          <w:tcPr>
            <w:tcW w:w="0" w:type="auto"/>
            <w:vAlign w:val="center"/>
            <w:hideMark/>
          </w:tcPr>
          <w:p w14:paraId="3FDB03DB" w14:textId="77777777" w:rsidR="007039E5" w:rsidRDefault="007039E5" w:rsidP="007039E5">
            <w:pPr>
              <w:rPr>
                <w:rFonts w:ascii="Helvetica" w:hAnsi="Helvetica"/>
                <w:color w:val="000000"/>
                <w:sz w:val="27"/>
                <w:szCs w:val="27"/>
              </w:rPr>
            </w:pPr>
            <w:hyperlink r:id="rId21" w:history="1">
              <w:r>
                <w:rPr>
                  <w:rStyle w:val="Hipercze"/>
                  <w:rFonts w:ascii="Helvetica" w:hAnsi="Helvetica"/>
                  <w:sz w:val="27"/>
                  <w:szCs w:val="27"/>
                </w:rPr>
                <w:t>Treatment of classic phenylketonuria in Poland in the years 2009-2015 based on the database of the Polish National Health Fund.</w:t>
              </w:r>
            </w:hyperlink>
          </w:p>
          <w:p w14:paraId="502FB669" w14:textId="77777777" w:rsidR="007039E5" w:rsidRDefault="007039E5" w:rsidP="007039E5">
            <w:pPr>
              <w:rPr>
                <w:rFonts w:ascii="Helvetica" w:hAnsi="Helvetica"/>
                <w:color w:val="212121"/>
                <w:sz w:val="27"/>
                <w:szCs w:val="27"/>
              </w:rPr>
            </w:pPr>
            <w:r>
              <w:rPr>
                <w:rFonts w:ascii="Helvetica" w:hAnsi="Helvetica"/>
                <w:color w:val="212121"/>
                <w:sz w:val="27"/>
                <w:szCs w:val="27"/>
              </w:rPr>
              <w:t>Szypowska A, Franek E, J Grzeszczak W, Zięba M, Filipow W, Kabicz P, Więckowska B, Sykut-Cegielska J, Taybert J.</w:t>
            </w:r>
          </w:p>
          <w:p w14:paraId="5175A96B" w14:textId="77777777" w:rsidR="007039E5" w:rsidRDefault="007039E5" w:rsidP="007039E5">
            <w:pPr>
              <w:rPr>
                <w:rFonts w:ascii="Helvetica" w:hAnsi="Helvetica"/>
                <w:color w:val="4D8055"/>
                <w:sz w:val="27"/>
                <w:szCs w:val="27"/>
              </w:rPr>
            </w:pPr>
            <w:r>
              <w:rPr>
                <w:rFonts w:ascii="Helvetica" w:hAnsi="Helvetica"/>
                <w:color w:val="4D8055"/>
                <w:sz w:val="27"/>
                <w:szCs w:val="27"/>
              </w:rPr>
              <w:t>Pediatr Endocrinol Diabetes Metab. 2020;26(3):118-124. doi: 10.5114/pedm.2020.97464.</w:t>
            </w:r>
          </w:p>
          <w:p w14:paraId="29F14E75"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32901468</w:t>
            </w:r>
            <w:r>
              <w:rPr>
                <w:rStyle w:val="apple-converted-space"/>
                <w:rFonts w:ascii="Helvetica" w:hAnsi="Helvetica"/>
                <w:color w:val="4D8055"/>
                <w:sz w:val="27"/>
                <w:szCs w:val="27"/>
              </w:rPr>
              <w:t> </w:t>
            </w:r>
            <w:r>
              <w:rPr>
                <w:rStyle w:val="language"/>
                <w:rFonts w:ascii="Helvetica" w:hAnsi="Helvetica"/>
                <w:color w:val="4D8055"/>
                <w:sz w:val="27"/>
                <w:szCs w:val="27"/>
              </w:rPr>
              <w:t>English.</w:t>
            </w:r>
          </w:p>
        </w:tc>
      </w:tr>
      <w:tr w:rsidR="007039E5" w14:paraId="12A56E4F" w14:textId="77777777" w:rsidTr="007039E5">
        <w:trPr>
          <w:tblCellSpacing w:w="15" w:type="dxa"/>
        </w:trPr>
        <w:tc>
          <w:tcPr>
            <w:tcW w:w="0" w:type="auto"/>
            <w:hideMark/>
          </w:tcPr>
          <w:p w14:paraId="39C272EF" w14:textId="77777777" w:rsidR="007039E5" w:rsidRDefault="007039E5" w:rsidP="007039E5">
            <w:pPr>
              <w:rPr>
                <w:rFonts w:ascii="Helvetica" w:hAnsi="Helvetica"/>
                <w:color w:val="000000"/>
                <w:sz w:val="27"/>
                <w:szCs w:val="27"/>
              </w:rPr>
            </w:pPr>
            <w:r>
              <w:rPr>
                <w:rFonts w:ascii="Helvetica" w:hAnsi="Helvetica"/>
                <w:color w:val="000000"/>
                <w:sz w:val="27"/>
                <w:szCs w:val="27"/>
              </w:rPr>
              <w:t>19.</w:t>
            </w:r>
          </w:p>
        </w:tc>
        <w:tc>
          <w:tcPr>
            <w:tcW w:w="0" w:type="auto"/>
            <w:vAlign w:val="center"/>
            <w:hideMark/>
          </w:tcPr>
          <w:p w14:paraId="73C00467" w14:textId="77777777" w:rsidR="007039E5" w:rsidRDefault="007039E5" w:rsidP="007039E5">
            <w:pPr>
              <w:rPr>
                <w:rFonts w:ascii="Helvetica" w:hAnsi="Helvetica"/>
                <w:color w:val="000000"/>
                <w:sz w:val="27"/>
                <w:szCs w:val="27"/>
              </w:rPr>
            </w:pPr>
            <w:hyperlink r:id="rId22" w:history="1">
              <w:r>
                <w:rPr>
                  <w:rStyle w:val="Hipercze"/>
                  <w:rFonts w:ascii="Helvetica" w:hAnsi="Helvetica"/>
                  <w:sz w:val="27"/>
                  <w:szCs w:val="27"/>
                </w:rPr>
                <w:t>Influence of two different methods of nutrition education on the quality of life in children and adolescents with type 1 diabetes mellitus - a randomized study.</w:t>
              </w:r>
            </w:hyperlink>
          </w:p>
          <w:p w14:paraId="2875CB7F" w14:textId="77777777" w:rsidR="007039E5" w:rsidRDefault="007039E5" w:rsidP="007039E5">
            <w:pPr>
              <w:rPr>
                <w:rFonts w:ascii="Helvetica" w:hAnsi="Helvetica"/>
                <w:color w:val="212121"/>
                <w:sz w:val="27"/>
                <w:szCs w:val="27"/>
              </w:rPr>
            </w:pPr>
            <w:r>
              <w:rPr>
                <w:rFonts w:ascii="Helvetica" w:hAnsi="Helvetica"/>
                <w:color w:val="212121"/>
                <w:sz w:val="27"/>
                <w:szCs w:val="27"/>
              </w:rPr>
              <w:t>Dłużniak-Gołaska K, Panczyk M, Szypowska A, Sińska B, Szostak-Węgierek D.</w:t>
            </w:r>
          </w:p>
          <w:p w14:paraId="4A0C8627" w14:textId="77777777" w:rsidR="007039E5" w:rsidRDefault="007039E5" w:rsidP="007039E5">
            <w:pPr>
              <w:rPr>
                <w:rFonts w:ascii="Helvetica" w:hAnsi="Helvetica"/>
                <w:color w:val="4D8055"/>
                <w:sz w:val="27"/>
                <w:szCs w:val="27"/>
              </w:rPr>
            </w:pPr>
            <w:r>
              <w:rPr>
                <w:rFonts w:ascii="Helvetica" w:hAnsi="Helvetica"/>
                <w:color w:val="4D8055"/>
                <w:sz w:val="27"/>
                <w:szCs w:val="27"/>
              </w:rPr>
              <w:t>Rocz Panstw Zakl Hig. 2020;71(2):197-206. doi: 10.32394/rpzh.2020.0117.</w:t>
            </w:r>
          </w:p>
          <w:p w14:paraId="5D8356CA"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32519824</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7039E5" w14:paraId="4462501F" w14:textId="77777777" w:rsidTr="007039E5">
        <w:trPr>
          <w:tblCellSpacing w:w="15" w:type="dxa"/>
        </w:trPr>
        <w:tc>
          <w:tcPr>
            <w:tcW w:w="0" w:type="auto"/>
            <w:hideMark/>
          </w:tcPr>
          <w:p w14:paraId="6F8587E4" w14:textId="77777777" w:rsidR="007039E5" w:rsidRDefault="007039E5" w:rsidP="007039E5">
            <w:pPr>
              <w:rPr>
                <w:rFonts w:ascii="Helvetica" w:hAnsi="Helvetica"/>
                <w:color w:val="000000"/>
                <w:sz w:val="27"/>
                <w:szCs w:val="27"/>
              </w:rPr>
            </w:pPr>
            <w:r>
              <w:rPr>
                <w:rFonts w:ascii="Helvetica" w:hAnsi="Helvetica"/>
                <w:color w:val="000000"/>
                <w:sz w:val="27"/>
                <w:szCs w:val="27"/>
              </w:rPr>
              <w:t>20.</w:t>
            </w:r>
          </w:p>
        </w:tc>
        <w:tc>
          <w:tcPr>
            <w:tcW w:w="0" w:type="auto"/>
            <w:vAlign w:val="center"/>
            <w:hideMark/>
          </w:tcPr>
          <w:p w14:paraId="70BB22B2" w14:textId="77777777" w:rsidR="007039E5" w:rsidRDefault="007039E5" w:rsidP="007039E5">
            <w:pPr>
              <w:rPr>
                <w:rFonts w:ascii="Helvetica" w:hAnsi="Helvetica"/>
                <w:color w:val="000000"/>
                <w:sz w:val="27"/>
                <w:szCs w:val="27"/>
              </w:rPr>
            </w:pPr>
            <w:hyperlink r:id="rId23" w:history="1">
              <w:r>
                <w:rPr>
                  <w:rStyle w:val="Hipercze"/>
                  <w:rFonts w:ascii="Helvetica" w:hAnsi="Helvetica"/>
                  <w:sz w:val="27"/>
                  <w:szCs w:val="27"/>
                </w:rPr>
                <w:t>Interactive Nutrition Education Is More Effective in Terms of Improved Levels of Glycated Hemoglobin in Adolescent Patients with Poorly Controlled Type 1 Diabetes - A Randomized Study.</w:t>
              </w:r>
            </w:hyperlink>
          </w:p>
          <w:p w14:paraId="562F0405" w14:textId="77777777" w:rsidR="007039E5" w:rsidRDefault="007039E5" w:rsidP="007039E5">
            <w:pPr>
              <w:rPr>
                <w:rFonts w:ascii="Helvetica" w:hAnsi="Helvetica"/>
                <w:color w:val="212121"/>
                <w:sz w:val="27"/>
                <w:szCs w:val="27"/>
              </w:rPr>
            </w:pPr>
            <w:r>
              <w:rPr>
                <w:rFonts w:ascii="Helvetica" w:hAnsi="Helvetica"/>
                <w:color w:val="212121"/>
                <w:sz w:val="27"/>
                <w:szCs w:val="27"/>
              </w:rPr>
              <w:t>Dłużniak-Gołaska K, Panczyk M, Szypowska A, Sińska B, Szostak-Węgierek D.</w:t>
            </w:r>
          </w:p>
          <w:p w14:paraId="64BA094F" w14:textId="77777777" w:rsidR="007039E5" w:rsidRDefault="007039E5" w:rsidP="007039E5">
            <w:pPr>
              <w:rPr>
                <w:rFonts w:ascii="Helvetica" w:hAnsi="Helvetica"/>
                <w:color w:val="4D8055"/>
                <w:sz w:val="27"/>
                <w:szCs w:val="27"/>
              </w:rPr>
            </w:pPr>
            <w:r>
              <w:rPr>
                <w:rFonts w:ascii="Helvetica" w:hAnsi="Helvetica"/>
                <w:color w:val="4D8055"/>
                <w:sz w:val="27"/>
                <w:szCs w:val="27"/>
              </w:rPr>
              <w:t>Diabetes Metab Syndr Obes. 2019 Dec 10;12:2619-2631. doi: 10.2147/DMSO.S229246. eCollection 2019.</w:t>
            </w:r>
          </w:p>
          <w:p w14:paraId="5003FF34"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31849506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14:paraId="5716F1FA" w14:textId="77777777" w:rsidTr="007039E5">
        <w:trPr>
          <w:tblCellSpacing w:w="15" w:type="dxa"/>
        </w:trPr>
        <w:tc>
          <w:tcPr>
            <w:tcW w:w="0" w:type="auto"/>
            <w:hideMark/>
          </w:tcPr>
          <w:p w14:paraId="0AA89420" w14:textId="77777777" w:rsidR="007039E5" w:rsidRDefault="007039E5" w:rsidP="007039E5">
            <w:pPr>
              <w:rPr>
                <w:rFonts w:ascii="Helvetica" w:hAnsi="Helvetica"/>
                <w:color w:val="000000"/>
                <w:sz w:val="27"/>
                <w:szCs w:val="27"/>
              </w:rPr>
            </w:pPr>
            <w:r>
              <w:rPr>
                <w:rFonts w:ascii="Helvetica" w:hAnsi="Helvetica"/>
                <w:color w:val="000000"/>
                <w:sz w:val="27"/>
                <w:szCs w:val="27"/>
              </w:rPr>
              <w:t>21.</w:t>
            </w:r>
          </w:p>
        </w:tc>
        <w:tc>
          <w:tcPr>
            <w:tcW w:w="0" w:type="auto"/>
            <w:vAlign w:val="center"/>
            <w:hideMark/>
          </w:tcPr>
          <w:p w14:paraId="00474175" w14:textId="77777777" w:rsidR="007039E5" w:rsidRDefault="007039E5" w:rsidP="007039E5">
            <w:pPr>
              <w:rPr>
                <w:rFonts w:ascii="Helvetica" w:hAnsi="Helvetica"/>
                <w:color w:val="000000"/>
                <w:sz w:val="27"/>
                <w:szCs w:val="27"/>
              </w:rPr>
            </w:pPr>
            <w:hyperlink r:id="rId24" w:history="1">
              <w:r>
                <w:rPr>
                  <w:rStyle w:val="Hipercze"/>
                  <w:rFonts w:ascii="Helvetica" w:hAnsi="Helvetica"/>
                  <w:sz w:val="27"/>
                  <w:szCs w:val="27"/>
                </w:rPr>
                <w:t>May gender influence the quality of life in children and adolescents with type 1 diabetes?</w:t>
              </w:r>
            </w:hyperlink>
          </w:p>
          <w:p w14:paraId="48A6D0F6" w14:textId="77777777" w:rsidR="007039E5" w:rsidRDefault="007039E5" w:rsidP="007039E5">
            <w:pPr>
              <w:rPr>
                <w:rFonts w:ascii="Helvetica" w:hAnsi="Helvetica"/>
                <w:color w:val="212121"/>
                <w:sz w:val="27"/>
                <w:szCs w:val="27"/>
              </w:rPr>
            </w:pPr>
            <w:r>
              <w:rPr>
                <w:rFonts w:ascii="Helvetica" w:hAnsi="Helvetica"/>
                <w:color w:val="212121"/>
                <w:sz w:val="27"/>
                <w:szCs w:val="27"/>
              </w:rPr>
              <w:lastRenderedPageBreak/>
              <w:t>Dłużniak-Gołaska K, Szostak-Węgierek D, Panczyk M, Szypowska A, Sińska B.</w:t>
            </w:r>
          </w:p>
          <w:p w14:paraId="42AB54B2" w14:textId="77777777" w:rsidR="007039E5" w:rsidRDefault="007039E5" w:rsidP="007039E5">
            <w:pPr>
              <w:rPr>
                <w:rFonts w:ascii="Helvetica" w:hAnsi="Helvetica"/>
                <w:color w:val="4D8055"/>
                <w:sz w:val="27"/>
                <w:szCs w:val="27"/>
              </w:rPr>
            </w:pPr>
            <w:r>
              <w:rPr>
                <w:rFonts w:ascii="Helvetica" w:hAnsi="Helvetica"/>
                <w:color w:val="4D8055"/>
                <w:sz w:val="27"/>
                <w:szCs w:val="27"/>
              </w:rPr>
              <w:t>Patient Prefer Adherence. 2019 Sep 20;13:1589-1597. doi: 10.2147/PPA.S206969. eCollection 2019.</w:t>
            </w:r>
          </w:p>
          <w:p w14:paraId="41DD0509"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31571841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14:paraId="79578999" w14:textId="77777777" w:rsidTr="007039E5">
        <w:trPr>
          <w:tblCellSpacing w:w="15" w:type="dxa"/>
        </w:trPr>
        <w:tc>
          <w:tcPr>
            <w:tcW w:w="0" w:type="auto"/>
            <w:hideMark/>
          </w:tcPr>
          <w:p w14:paraId="264DD724" w14:textId="77777777" w:rsidR="007039E5" w:rsidRDefault="007039E5" w:rsidP="007039E5">
            <w:pPr>
              <w:rPr>
                <w:rFonts w:ascii="Helvetica" w:hAnsi="Helvetica"/>
                <w:color w:val="000000"/>
                <w:sz w:val="27"/>
                <w:szCs w:val="27"/>
              </w:rPr>
            </w:pPr>
            <w:r>
              <w:rPr>
                <w:rFonts w:ascii="Helvetica" w:hAnsi="Helvetica"/>
                <w:color w:val="000000"/>
                <w:sz w:val="27"/>
                <w:szCs w:val="27"/>
              </w:rPr>
              <w:lastRenderedPageBreak/>
              <w:t>22.</w:t>
            </w:r>
          </w:p>
        </w:tc>
        <w:tc>
          <w:tcPr>
            <w:tcW w:w="0" w:type="auto"/>
            <w:vAlign w:val="center"/>
            <w:hideMark/>
          </w:tcPr>
          <w:p w14:paraId="13435952" w14:textId="77777777" w:rsidR="007039E5" w:rsidRDefault="007039E5" w:rsidP="007039E5">
            <w:pPr>
              <w:rPr>
                <w:rFonts w:ascii="Helvetica" w:hAnsi="Helvetica"/>
                <w:color w:val="000000"/>
                <w:sz w:val="27"/>
                <w:szCs w:val="27"/>
              </w:rPr>
            </w:pPr>
            <w:hyperlink r:id="rId25" w:history="1">
              <w:r>
                <w:rPr>
                  <w:rStyle w:val="Hipercze"/>
                  <w:rFonts w:ascii="Helvetica" w:hAnsi="Helvetica"/>
                  <w:sz w:val="27"/>
                  <w:szCs w:val="27"/>
                </w:rPr>
                <w:t>Oral insulin therapy for primary prevention of type 1 diabetes in infants with high genetic risk: the GPPAD-POInT (global platform for the prevention of autoimmune diabetes primary oral insulin trial) study protocol.</w:t>
              </w:r>
            </w:hyperlink>
          </w:p>
          <w:p w14:paraId="19C65F15" w14:textId="77777777" w:rsidR="007039E5" w:rsidRDefault="007039E5" w:rsidP="007039E5">
            <w:pPr>
              <w:rPr>
                <w:rFonts w:ascii="Helvetica" w:hAnsi="Helvetica"/>
                <w:color w:val="212121"/>
                <w:sz w:val="27"/>
                <w:szCs w:val="27"/>
              </w:rPr>
            </w:pPr>
            <w:r>
              <w:rPr>
                <w:rFonts w:ascii="Helvetica" w:hAnsi="Helvetica"/>
                <w:color w:val="212121"/>
                <w:sz w:val="27"/>
                <w:szCs w:val="27"/>
              </w:rPr>
              <w:t>Ziegler AG, Achenbach P, Berner R, Casteels K, Danne T, Gündert M, Hasford J, Hoffmann VS, Kordonouri O, Lange K, Elding Larsson H, Lundgren M, Snape MD, Szypowska A, Todd JA, Bonifacio E; GPPAD Study group.</w:t>
            </w:r>
          </w:p>
          <w:p w14:paraId="6A3A5642" w14:textId="77777777" w:rsidR="007039E5" w:rsidRDefault="007039E5" w:rsidP="007039E5">
            <w:pPr>
              <w:rPr>
                <w:rFonts w:ascii="Helvetica" w:hAnsi="Helvetica"/>
                <w:color w:val="4D8055"/>
                <w:sz w:val="27"/>
                <w:szCs w:val="27"/>
              </w:rPr>
            </w:pPr>
            <w:r>
              <w:rPr>
                <w:rFonts w:ascii="Helvetica" w:hAnsi="Helvetica"/>
                <w:color w:val="4D8055"/>
                <w:sz w:val="27"/>
                <w:szCs w:val="27"/>
              </w:rPr>
              <w:t>BMJ Open. 2019 Jun 28;9(6):e028578. doi: 10.1136/bmjopen-2018-028578.</w:t>
            </w:r>
          </w:p>
          <w:p w14:paraId="5B0C1391"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31256036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14:paraId="65CF03C8" w14:textId="77777777" w:rsidTr="007039E5">
        <w:trPr>
          <w:tblCellSpacing w:w="15" w:type="dxa"/>
        </w:trPr>
        <w:tc>
          <w:tcPr>
            <w:tcW w:w="0" w:type="auto"/>
            <w:hideMark/>
          </w:tcPr>
          <w:p w14:paraId="2E46B050" w14:textId="77777777" w:rsidR="007039E5" w:rsidRDefault="007039E5" w:rsidP="007039E5">
            <w:pPr>
              <w:rPr>
                <w:rFonts w:ascii="Helvetica" w:hAnsi="Helvetica"/>
                <w:color w:val="000000"/>
                <w:sz w:val="27"/>
                <w:szCs w:val="27"/>
              </w:rPr>
            </w:pPr>
            <w:r>
              <w:rPr>
                <w:rFonts w:ascii="Helvetica" w:hAnsi="Helvetica"/>
                <w:color w:val="000000"/>
                <w:sz w:val="27"/>
                <w:szCs w:val="27"/>
              </w:rPr>
              <w:t>23.</w:t>
            </w:r>
          </w:p>
        </w:tc>
        <w:tc>
          <w:tcPr>
            <w:tcW w:w="0" w:type="auto"/>
            <w:vAlign w:val="center"/>
            <w:hideMark/>
          </w:tcPr>
          <w:p w14:paraId="68E6BF1B" w14:textId="77777777" w:rsidR="007039E5" w:rsidRDefault="007039E5" w:rsidP="007039E5">
            <w:pPr>
              <w:rPr>
                <w:rFonts w:ascii="Helvetica" w:hAnsi="Helvetica"/>
                <w:color w:val="000000"/>
                <w:sz w:val="27"/>
                <w:szCs w:val="27"/>
              </w:rPr>
            </w:pPr>
            <w:hyperlink r:id="rId26" w:history="1">
              <w:r>
                <w:rPr>
                  <w:rStyle w:val="Hipercze"/>
                  <w:rFonts w:ascii="Helvetica" w:hAnsi="Helvetica"/>
                  <w:sz w:val="27"/>
                  <w:szCs w:val="27"/>
                </w:rPr>
                <w:t>Identification of infants with increased type 1 diabetes genetic risk for enrollment into Primary Prevention Trials-GPPAD-02 study design and first results.</w:t>
              </w:r>
            </w:hyperlink>
          </w:p>
          <w:p w14:paraId="773E6B09" w14:textId="77777777" w:rsidR="007039E5" w:rsidRDefault="007039E5" w:rsidP="007039E5">
            <w:pPr>
              <w:rPr>
                <w:rFonts w:ascii="Helvetica" w:hAnsi="Helvetica"/>
                <w:color w:val="212121"/>
                <w:sz w:val="27"/>
                <w:szCs w:val="27"/>
              </w:rPr>
            </w:pPr>
            <w:r>
              <w:rPr>
                <w:rFonts w:ascii="Helvetica" w:hAnsi="Helvetica"/>
                <w:color w:val="212121"/>
                <w:sz w:val="27"/>
                <w:szCs w:val="27"/>
              </w:rPr>
              <w:t>Winkler C, Haupt F, Heigermoser M, Zapardiel-Gonzalo J, Ohli J, Faure T, Kalideri E, Hommel A, Delivani P, Berner R, Kordonouri O, Roloff F, von dem Berge T, Lange K, Oltarzewski M, Glab R, Szypowska A, Snape MD, Vatish M, Todd JA, Larsson HE, Ramelius A, Kördel JÅ, Casteels K, Paulus J, Ziegler AG, Bonifacio E; GPPAD Study Group.</w:t>
            </w:r>
          </w:p>
          <w:p w14:paraId="309D3E9E" w14:textId="77777777" w:rsidR="007039E5" w:rsidRDefault="007039E5" w:rsidP="007039E5">
            <w:pPr>
              <w:rPr>
                <w:rFonts w:ascii="Helvetica" w:hAnsi="Helvetica"/>
                <w:color w:val="4D8055"/>
                <w:sz w:val="27"/>
                <w:szCs w:val="27"/>
              </w:rPr>
            </w:pPr>
            <w:r>
              <w:rPr>
                <w:rFonts w:ascii="Helvetica" w:hAnsi="Helvetica"/>
                <w:color w:val="4D8055"/>
                <w:sz w:val="27"/>
                <w:szCs w:val="27"/>
              </w:rPr>
              <w:t>Pediatr Diabetes. 2019 Sep;20(6):720-727. doi: 10.1111/pedi.12870. Epub 2019 Jun 13.</w:t>
            </w:r>
          </w:p>
          <w:p w14:paraId="1B78011A"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31192505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7039E5" w14:paraId="0A73A8DF" w14:textId="77777777" w:rsidTr="007039E5">
        <w:trPr>
          <w:tblCellSpacing w:w="15" w:type="dxa"/>
        </w:trPr>
        <w:tc>
          <w:tcPr>
            <w:tcW w:w="0" w:type="auto"/>
            <w:hideMark/>
          </w:tcPr>
          <w:p w14:paraId="51D0F87B" w14:textId="77777777" w:rsidR="007039E5" w:rsidRDefault="007039E5" w:rsidP="007039E5">
            <w:pPr>
              <w:rPr>
                <w:rFonts w:ascii="Helvetica" w:hAnsi="Helvetica"/>
                <w:color w:val="000000"/>
                <w:sz w:val="27"/>
                <w:szCs w:val="27"/>
              </w:rPr>
            </w:pPr>
            <w:r>
              <w:rPr>
                <w:rFonts w:ascii="Helvetica" w:hAnsi="Helvetica"/>
                <w:color w:val="000000"/>
                <w:sz w:val="27"/>
                <w:szCs w:val="27"/>
              </w:rPr>
              <w:t>24.</w:t>
            </w:r>
          </w:p>
        </w:tc>
        <w:tc>
          <w:tcPr>
            <w:tcW w:w="0" w:type="auto"/>
            <w:vAlign w:val="center"/>
            <w:hideMark/>
          </w:tcPr>
          <w:p w14:paraId="58D964F1" w14:textId="77777777" w:rsidR="007039E5" w:rsidRDefault="007039E5" w:rsidP="007039E5">
            <w:pPr>
              <w:rPr>
                <w:rFonts w:ascii="Helvetica" w:hAnsi="Helvetica"/>
                <w:color w:val="000000"/>
                <w:sz w:val="27"/>
                <w:szCs w:val="27"/>
              </w:rPr>
            </w:pPr>
            <w:hyperlink r:id="rId27" w:history="1">
              <w:r>
                <w:rPr>
                  <w:rStyle w:val="Hipercze"/>
                  <w:rFonts w:ascii="Helvetica" w:hAnsi="Helvetica"/>
                  <w:sz w:val="27"/>
                  <w:szCs w:val="27"/>
                </w:rPr>
                <w:t>Assessment of Safety and Glycemic Control During Football Tournament in Children and Adolescents With Type 1 Diabetes-Results of GoalDiab Study.</w:t>
              </w:r>
            </w:hyperlink>
          </w:p>
          <w:p w14:paraId="27025EB9" w14:textId="77777777" w:rsidR="007039E5" w:rsidRDefault="007039E5" w:rsidP="007039E5">
            <w:pPr>
              <w:rPr>
                <w:rFonts w:ascii="Helvetica" w:hAnsi="Helvetica"/>
                <w:color w:val="212121"/>
                <w:sz w:val="27"/>
                <w:szCs w:val="27"/>
              </w:rPr>
            </w:pPr>
            <w:r>
              <w:rPr>
                <w:rFonts w:ascii="Helvetica" w:hAnsi="Helvetica"/>
                <w:color w:val="212121"/>
                <w:sz w:val="27"/>
                <w:szCs w:val="27"/>
              </w:rPr>
              <w:t>Gawrecki A, Araszkiewicz A, Szadkowska A, Biegański G, Konarski J, Domaszewska K, Michalak A, Skowrońska B, Adamska A, Naskręt D, Jarosz-Chobot P, Szypowska A, Klupa T, Zozulińska-Ziółkiewicz D.</w:t>
            </w:r>
          </w:p>
          <w:p w14:paraId="20F8ABA3" w14:textId="77777777" w:rsidR="007039E5" w:rsidRDefault="007039E5" w:rsidP="007039E5">
            <w:pPr>
              <w:rPr>
                <w:rFonts w:ascii="Helvetica" w:hAnsi="Helvetica"/>
                <w:color w:val="4D8055"/>
                <w:sz w:val="27"/>
                <w:szCs w:val="27"/>
              </w:rPr>
            </w:pPr>
            <w:r>
              <w:rPr>
                <w:rFonts w:ascii="Helvetica" w:hAnsi="Helvetica"/>
                <w:color w:val="4D8055"/>
                <w:sz w:val="27"/>
                <w:szCs w:val="27"/>
              </w:rPr>
              <w:t>Pediatr Exerc Sci. 2019 Nov 1;31(4):401-407. doi: 10.1123/pes.2018-0264. Epub 2019 Jun 27.</w:t>
            </w:r>
          </w:p>
          <w:p w14:paraId="7EDD4A2D"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30955442</w:t>
            </w:r>
          </w:p>
        </w:tc>
      </w:tr>
      <w:tr w:rsidR="007039E5" w14:paraId="579D1CF9" w14:textId="77777777" w:rsidTr="007039E5">
        <w:trPr>
          <w:tblCellSpacing w:w="15" w:type="dxa"/>
        </w:trPr>
        <w:tc>
          <w:tcPr>
            <w:tcW w:w="0" w:type="auto"/>
            <w:hideMark/>
          </w:tcPr>
          <w:p w14:paraId="122224B1" w14:textId="77777777" w:rsidR="007039E5" w:rsidRDefault="007039E5" w:rsidP="007039E5">
            <w:pPr>
              <w:rPr>
                <w:rFonts w:ascii="Helvetica" w:hAnsi="Helvetica"/>
                <w:color w:val="000000"/>
                <w:sz w:val="27"/>
                <w:szCs w:val="27"/>
              </w:rPr>
            </w:pPr>
            <w:r>
              <w:rPr>
                <w:rFonts w:ascii="Helvetica" w:hAnsi="Helvetica"/>
                <w:color w:val="000000"/>
                <w:sz w:val="27"/>
                <w:szCs w:val="27"/>
              </w:rPr>
              <w:t>25.</w:t>
            </w:r>
          </w:p>
        </w:tc>
        <w:tc>
          <w:tcPr>
            <w:tcW w:w="0" w:type="auto"/>
            <w:vAlign w:val="center"/>
            <w:hideMark/>
          </w:tcPr>
          <w:p w14:paraId="42E65E30" w14:textId="77777777" w:rsidR="007039E5" w:rsidRDefault="007039E5" w:rsidP="007039E5">
            <w:pPr>
              <w:rPr>
                <w:rFonts w:ascii="Helvetica" w:hAnsi="Helvetica"/>
                <w:color w:val="000000"/>
                <w:sz w:val="27"/>
                <w:szCs w:val="27"/>
              </w:rPr>
            </w:pPr>
            <w:hyperlink r:id="rId28" w:history="1">
              <w:r>
                <w:rPr>
                  <w:rStyle w:val="Hipercze"/>
                  <w:rFonts w:ascii="Helvetica" w:hAnsi="Helvetica"/>
                  <w:sz w:val="27"/>
                  <w:szCs w:val="27"/>
                </w:rPr>
                <w:t>Persistent heterogeneity in diabetes technology reimbursement for children with type 1 diabetes: The SWEET perspective.</w:t>
              </w:r>
            </w:hyperlink>
          </w:p>
          <w:p w14:paraId="1AB820A5" w14:textId="77777777" w:rsidR="007039E5" w:rsidRDefault="007039E5" w:rsidP="007039E5">
            <w:pPr>
              <w:rPr>
                <w:rFonts w:ascii="Helvetica" w:hAnsi="Helvetica"/>
                <w:color w:val="212121"/>
                <w:sz w:val="27"/>
                <w:szCs w:val="27"/>
              </w:rPr>
            </w:pPr>
            <w:r>
              <w:rPr>
                <w:rFonts w:ascii="Helvetica" w:hAnsi="Helvetica"/>
                <w:color w:val="212121"/>
                <w:sz w:val="27"/>
                <w:szCs w:val="27"/>
              </w:rPr>
              <w:t>Sumnik Z, Szypowska A, Iotova V, Bratina N, Cherubini V, Forsander G, Jali S, Raposo JF, Stipančic G, Vazeou A, Veeze H, Lange K; SWEET study group.</w:t>
            </w:r>
          </w:p>
          <w:p w14:paraId="24C91F2D" w14:textId="77777777" w:rsidR="007039E5" w:rsidRDefault="007039E5" w:rsidP="007039E5">
            <w:pPr>
              <w:rPr>
                <w:rFonts w:ascii="Helvetica" w:hAnsi="Helvetica"/>
                <w:color w:val="4D8055"/>
                <w:sz w:val="27"/>
                <w:szCs w:val="27"/>
              </w:rPr>
            </w:pPr>
            <w:r>
              <w:rPr>
                <w:rFonts w:ascii="Helvetica" w:hAnsi="Helvetica"/>
                <w:color w:val="4D8055"/>
                <w:sz w:val="27"/>
                <w:szCs w:val="27"/>
              </w:rPr>
              <w:lastRenderedPageBreak/>
              <w:t>Pediatr Diabetes. 2019 Jun;20(4):434-443. doi: 10.1111/pedi.12833. Epub 2019 Apr 11.</w:t>
            </w:r>
          </w:p>
          <w:p w14:paraId="52BDD4E4"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30773756</w:t>
            </w:r>
          </w:p>
        </w:tc>
      </w:tr>
      <w:tr w:rsidR="007039E5" w14:paraId="61023ACD" w14:textId="77777777" w:rsidTr="007039E5">
        <w:trPr>
          <w:tblCellSpacing w:w="15" w:type="dxa"/>
        </w:trPr>
        <w:tc>
          <w:tcPr>
            <w:tcW w:w="0" w:type="auto"/>
            <w:hideMark/>
          </w:tcPr>
          <w:p w14:paraId="416D56BF" w14:textId="77777777" w:rsidR="007039E5" w:rsidRDefault="007039E5" w:rsidP="007039E5">
            <w:pPr>
              <w:rPr>
                <w:rFonts w:ascii="Helvetica" w:hAnsi="Helvetica"/>
                <w:color w:val="000000"/>
                <w:sz w:val="27"/>
                <w:szCs w:val="27"/>
              </w:rPr>
            </w:pPr>
            <w:r>
              <w:rPr>
                <w:rFonts w:ascii="Helvetica" w:hAnsi="Helvetica"/>
                <w:color w:val="000000"/>
                <w:sz w:val="27"/>
                <w:szCs w:val="27"/>
              </w:rPr>
              <w:lastRenderedPageBreak/>
              <w:t>26.</w:t>
            </w:r>
          </w:p>
        </w:tc>
        <w:tc>
          <w:tcPr>
            <w:tcW w:w="0" w:type="auto"/>
            <w:vAlign w:val="center"/>
            <w:hideMark/>
          </w:tcPr>
          <w:p w14:paraId="1AA5B282" w14:textId="77777777" w:rsidR="007039E5" w:rsidRDefault="007039E5" w:rsidP="007039E5">
            <w:pPr>
              <w:rPr>
                <w:rFonts w:ascii="Helvetica" w:hAnsi="Helvetica"/>
                <w:color w:val="000000"/>
                <w:sz w:val="27"/>
                <w:szCs w:val="27"/>
              </w:rPr>
            </w:pPr>
            <w:hyperlink r:id="rId29" w:history="1">
              <w:r>
                <w:rPr>
                  <w:rStyle w:val="Hipercze"/>
                  <w:rFonts w:ascii="Helvetica" w:hAnsi="Helvetica"/>
                  <w:sz w:val="27"/>
                  <w:szCs w:val="27"/>
                </w:rPr>
                <w:t>Analysis of the diet quality and dietary habits of children and adolescents with type 1 diabetes.</w:t>
              </w:r>
            </w:hyperlink>
          </w:p>
          <w:p w14:paraId="61BDE5E3" w14:textId="77777777" w:rsidR="007039E5" w:rsidRDefault="007039E5" w:rsidP="007039E5">
            <w:pPr>
              <w:rPr>
                <w:rFonts w:ascii="Helvetica" w:hAnsi="Helvetica"/>
                <w:color w:val="212121"/>
                <w:sz w:val="27"/>
                <w:szCs w:val="27"/>
              </w:rPr>
            </w:pPr>
            <w:r>
              <w:rPr>
                <w:rFonts w:ascii="Helvetica" w:hAnsi="Helvetica"/>
                <w:color w:val="212121"/>
                <w:sz w:val="27"/>
                <w:szCs w:val="27"/>
              </w:rPr>
              <w:t>Dłużniak-Gołaska K, Panczyk M, Szostak-Węgierek D, Szypowska A, Sińska B.</w:t>
            </w:r>
          </w:p>
          <w:p w14:paraId="4D292C4D" w14:textId="77777777" w:rsidR="007039E5" w:rsidRDefault="007039E5" w:rsidP="007039E5">
            <w:pPr>
              <w:rPr>
                <w:rFonts w:ascii="Helvetica" w:hAnsi="Helvetica"/>
                <w:color w:val="4D8055"/>
                <w:sz w:val="27"/>
                <w:szCs w:val="27"/>
              </w:rPr>
            </w:pPr>
            <w:r>
              <w:rPr>
                <w:rFonts w:ascii="Helvetica" w:hAnsi="Helvetica"/>
                <w:color w:val="4D8055"/>
                <w:sz w:val="27"/>
                <w:szCs w:val="27"/>
              </w:rPr>
              <w:t>Diabetes Metab Syndr Obes. 2019 Jan 17;12:161-170. doi: 10.2147/DMSO.S186237. eCollection 2019.</w:t>
            </w:r>
          </w:p>
          <w:p w14:paraId="3F9562F6"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30705601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7039E5" w14:paraId="3254983D" w14:textId="77777777" w:rsidTr="007039E5">
        <w:trPr>
          <w:tblCellSpacing w:w="15" w:type="dxa"/>
        </w:trPr>
        <w:tc>
          <w:tcPr>
            <w:tcW w:w="0" w:type="auto"/>
            <w:hideMark/>
          </w:tcPr>
          <w:p w14:paraId="2D96B698" w14:textId="77777777" w:rsidR="007039E5" w:rsidRDefault="007039E5" w:rsidP="007039E5">
            <w:pPr>
              <w:rPr>
                <w:rFonts w:ascii="Helvetica" w:hAnsi="Helvetica"/>
                <w:color w:val="000000"/>
                <w:sz w:val="27"/>
                <w:szCs w:val="27"/>
              </w:rPr>
            </w:pPr>
            <w:r>
              <w:rPr>
                <w:rFonts w:ascii="Helvetica" w:hAnsi="Helvetica"/>
                <w:color w:val="000000"/>
                <w:sz w:val="27"/>
                <w:szCs w:val="27"/>
              </w:rPr>
              <w:t>27.</w:t>
            </w:r>
          </w:p>
        </w:tc>
        <w:tc>
          <w:tcPr>
            <w:tcW w:w="0" w:type="auto"/>
            <w:vAlign w:val="center"/>
            <w:hideMark/>
          </w:tcPr>
          <w:p w14:paraId="09E7C32F" w14:textId="77777777" w:rsidR="007039E5" w:rsidRDefault="007039E5" w:rsidP="007039E5">
            <w:pPr>
              <w:rPr>
                <w:rFonts w:ascii="Helvetica" w:hAnsi="Helvetica"/>
                <w:color w:val="000000"/>
                <w:sz w:val="27"/>
                <w:szCs w:val="27"/>
              </w:rPr>
            </w:pPr>
            <w:hyperlink r:id="rId30" w:history="1">
              <w:r>
                <w:rPr>
                  <w:rStyle w:val="Hipercze"/>
                  <w:rFonts w:ascii="Helvetica" w:hAnsi="Helvetica"/>
                  <w:sz w:val="27"/>
                  <w:szCs w:val="27"/>
                </w:rPr>
                <w:t>Physiological factors influencing diabetes control in type 1 diabetes children with insulin pumps from diagnosis.</w:t>
              </w:r>
            </w:hyperlink>
          </w:p>
          <w:p w14:paraId="1B378D03" w14:textId="77777777" w:rsidR="007039E5" w:rsidRDefault="007039E5" w:rsidP="007039E5">
            <w:pPr>
              <w:rPr>
                <w:rFonts w:ascii="Helvetica" w:hAnsi="Helvetica"/>
                <w:color w:val="212121"/>
                <w:sz w:val="27"/>
                <w:szCs w:val="27"/>
              </w:rPr>
            </w:pPr>
            <w:r>
              <w:rPr>
                <w:rFonts w:ascii="Helvetica" w:hAnsi="Helvetica"/>
                <w:color w:val="212121"/>
                <w:sz w:val="27"/>
                <w:szCs w:val="27"/>
              </w:rPr>
              <w:t>Piechowiak K, Szypowska A.</w:t>
            </w:r>
          </w:p>
          <w:p w14:paraId="3D2962A3" w14:textId="77777777" w:rsidR="007039E5" w:rsidRDefault="007039E5" w:rsidP="007039E5">
            <w:pPr>
              <w:rPr>
                <w:rFonts w:ascii="Helvetica" w:hAnsi="Helvetica"/>
                <w:color w:val="4D8055"/>
                <w:sz w:val="27"/>
                <w:szCs w:val="27"/>
              </w:rPr>
            </w:pPr>
            <w:r>
              <w:rPr>
                <w:rFonts w:ascii="Helvetica" w:hAnsi="Helvetica"/>
                <w:color w:val="4D8055"/>
                <w:sz w:val="27"/>
                <w:szCs w:val="27"/>
              </w:rPr>
              <w:t>Diabetes Metab Res Rev. 2019 Jan;35(1):e3086. doi: 10.1002/dmrr.3086. Epub 2018 Nov 8.</w:t>
            </w:r>
          </w:p>
          <w:p w14:paraId="77B9EA0B"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30325106</w:t>
            </w:r>
          </w:p>
        </w:tc>
      </w:tr>
      <w:tr w:rsidR="007039E5" w14:paraId="14612A8C" w14:textId="77777777" w:rsidTr="007039E5">
        <w:trPr>
          <w:tblCellSpacing w:w="15" w:type="dxa"/>
        </w:trPr>
        <w:tc>
          <w:tcPr>
            <w:tcW w:w="0" w:type="auto"/>
            <w:hideMark/>
          </w:tcPr>
          <w:p w14:paraId="726139E5" w14:textId="77777777" w:rsidR="007039E5" w:rsidRDefault="007039E5" w:rsidP="007039E5">
            <w:pPr>
              <w:rPr>
                <w:rFonts w:ascii="Helvetica" w:hAnsi="Helvetica"/>
                <w:color w:val="000000"/>
                <w:sz w:val="27"/>
                <w:szCs w:val="27"/>
              </w:rPr>
            </w:pPr>
            <w:r>
              <w:rPr>
                <w:rFonts w:ascii="Helvetica" w:hAnsi="Helvetica"/>
                <w:color w:val="000000"/>
                <w:sz w:val="27"/>
                <w:szCs w:val="27"/>
              </w:rPr>
              <w:t>28.</w:t>
            </w:r>
          </w:p>
        </w:tc>
        <w:tc>
          <w:tcPr>
            <w:tcW w:w="0" w:type="auto"/>
            <w:vAlign w:val="center"/>
            <w:hideMark/>
          </w:tcPr>
          <w:p w14:paraId="16F6E8F3" w14:textId="77777777" w:rsidR="007039E5" w:rsidRDefault="007039E5" w:rsidP="007039E5">
            <w:pPr>
              <w:rPr>
                <w:rFonts w:ascii="Helvetica" w:hAnsi="Helvetica"/>
                <w:color w:val="000000"/>
                <w:sz w:val="27"/>
                <w:szCs w:val="27"/>
              </w:rPr>
            </w:pPr>
            <w:hyperlink r:id="rId31" w:history="1">
              <w:r>
                <w:rPr>
                  <w:rStyle w:val="Hipercze"/>
                  <w:rFonts w:ascii="Helvetica" w:hAnsi="Helvetica"/>
                  <w:sz w:val="27"/>
                  <w:szCs w:val="27"/>
                </w:rPr>
                <w:t>Factors associated with preservation of C-peptide levels at the diagnosis of type 1 diabetes.</w:t>
              </w:r>
            </w:hyperlink>
          </w:p>
          <w:p w14:paraId="19537557" w14:textId="77777777" w:rsidR="007039E5" w:rsidRDefault="007039E5" w:rsidP="007039E5">
            <w:pPr>
              <w:rPr>
                <w:rFonts w:ascii="Helvetica" w:hAnsi="Helvetica"/>
                <w:color w:val="212121"/>
                <w:sz w:val="27"/>
                <w:szCs w:val="27"/>
              </w:rPr>
            </w:pPr>
            <w:r>
              <w:rPr>
                <w:rFonts w:ascii="Helvetica" w:hAnsi="Helvetica"/>
                <w:color w:val="212121"/>
                <w:sz w:val="27"/>
                <w:szCs w:val="27"/>
              </w:rPr>
              <w:t>Szypowska A, Groele L, Wysocka-Mincewicz M, Mazur A, Lisowicz L, Ben-Skowronek I, Sieniawska J, Klonowska B, Charemska D, Nawrotek J, Jałowiec I, Bossowski A, Noiszewska K, Pyrżak B, Rogozińska I, Szalecki M.</w:t>
            </w:r>
          </w:p>
          <w:p w14:paraId="31C953E3" w14:textId="77777777" w:rsidR="007039E5" w:rsidRDefault="007039E5" w:rsidP="007039E5">
            <w:pPr>
              <w:rPr>
                <w:rFonts w:ascii="Helvetica" w:hAnsi="Helvetica"/>
                <w:color w:val="4D8055"/>
                <w:sz w:val="27"/>
                <w:szCs w:val="27"/>
              </w:rPr>
            </w:pPr>
            <w:r>
              <w:rPr>
                <w:rFonts w:ascii="Helvetica" w:hAnsi="Helvetica"/>
                <w:color w:val="4D8055"/>
                <w:sz w:val="27"/>
                <w:szCs w:val="27"/>
              </w:rPr>
              <w:t>J Diabetes Complications. 2018 Jun;32(6):570-574. doi: 10.1016/j.jdiacomp.2018.03.009. Epub 2018 Mar 23.</w:t>
            </w:r>
          </w:p>
          <w:p w14:paraId="13A3F7AC"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29699766</w:t>
            </w:r>
          </w:p>
        </w:tc>
      </w:tr>
      <w:tr w:rsidR="007039E5" w14:paraId="627B5F47" w14:textId="77777777" w:rsidTr="007039E5">
        <w:trPr>
          <w:tblCellSpacing w:w="15" w:type="dxa"/>
        </w:trPr>
        <w:tc>
          <w:tcPr>
            <w:tcW w:w="0" w:type="auto"/>
            <w:hideMark/>
          </w:tcPr>
          <w:p w14:paraId="6EAA0503" w14:textId="77777777" w:rsidR="007039E5" w:rsidRDefault="007039E5" w:rsidP="007039E5">
            <w:pPr>
              <w:rPr>
                <w:rFonts w:ascii="Helvetica" w:hAnsi="Helvetica"/>
                <w:color w:val="000000"/>
                <w:sz w:val="27"/>
                <w:szCs w:val="27"/>
              </w:rPr>
            </w:pPr>
            <w:r>
              <w:rPr>
                <w:rFonts w:ascii="Helvetica" w:hAnsi="Helvetica"/>
                <w:color w:val="000000"/>
                <w:sz w:val="27"/>
                <w:szCs w:val="27"/>
              </w:rPr>
              <w:t>29.</w:t>
            </w:r>
          </w:p>
        </w:tc>
        <w:tc>
          <w:tcPr>
            <w:tcW w:w="0" w:type="auto"/>
            <w:vAlign w:val="center"/>
            <w:hideMark/>
          </w:tcPr>
          <w:p w14:paraId="0B8F4139" w14:textId="77777777" w:rsidR="007039E5" w:rsidRDefault="007039E5" w:rsidP="007039E5">
            <w:pPr>
              <w:rPr>
                <w:rFonts w:ascii="Helvetica" w:hAnsi="Helvetica"/>
                <w:color w:val="000000"/>
                <w:sz w:val="27"/>
                <w:szCs w:val="27"/>
              </w:rPr>
            </w:pPr>
            <w:hyperlink r:id="rId32" w:history="1">
              <w:r>
                <w:rPr>
                  <w:rStyle w:val="Hipercze"/>
                  <w:rFonts w:ascii="Helvetica" w:hAnsi="Helvetica"/>
                  <w:sz w:val="27"/>
                  <w:szCs w:val="27"/>
                </w:rPr>
                <w:t>Seasonal Variation in Month of Diagnosis of Polish Children with Type 1 Diabetes - A Multicenter Study.</w:t>
              </w:r>
            </w:hyperlink>
          </w:p>
          <w:p w14:paraId="11C5E860" w14:textId="77777777" w:rsidR="007039E5" w:rsidRDefault="007039E5" w:rsidP="007039E5">
            <w:pPr>
              <w:rPr>
                <w:rFonts w:ascii="Helvetica" w:hAnsi="Helvetica"/>
                <w:color w:val="212121"/>
                <w:sz w:val="27"/>
                <w:szCs w:val="27"/>
              </w:rPr>
            </w:pPr>
            <w:r>
              <w:rPr>
                <w:rFonts w:ascii="Helvetica" w:hAnsi="Helvetica"/>
                <w:color w:val="212121"/>
                <w:sz w:val="27"/>
                <w:szCs w:val="27"/>
              </w:rPr>
              <w:t>Szypowska A, Ramotowska A, Wysocka-Mincewicz M, Mazur A, Lisowicz L, Beń-Skowronek I, Sieniawska J, Klonowska B, Charemska D, Nawrotek J, Jałowiec I, Bossowski A, Jamiołkowska M, Pyrżak B, Miszkurka G, Szalecki M.</w:t>
            </w:r>
          </w:p>
          <w:p w14:paraId="707054FB" w14:textId="77777777" w:rsidR="007039E5" w:rsidRDefault="007039E5" w:rsidP="007039E5">
            <w:pPr>
              <w:rPr>
                <w:rFonts w:ascii="Helvetica" w:hAnsi="Helvetica"/>
                <w:color w:val="4D8055"/>
                <w:sz w:val="27"/>
                <w:szCs w:val="27"/>
              </w:rPr>
            </w:pPr>
            <w:r>
              <w:rPr>
                <w:rFonts w:ascii="Helvetica" w:hAnsi="Helvetica"/>
                <w:color w:val="4D8055"/>
                <w:sz w:val="27"/>
                <w:szCs w:val="27"/>
              </w:rPr>
              <w:t>Exp Clin Endocrinol Diabetes. 2019 May;127(5):331-335. doi: 10.1055/s-0043-125321. Epub 2018 Mar 5.</w:t>
            </w:r>
          </w:p>
          <w:p w14:paraId="20792489" w14:textId="77777777" w:rsidR="007039E5" w:rsidRDefault="007039E5" w:rsidP="007039E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29506312</w:t>
            </w:r>
          </w:p>
        </w:tc>
      </w:tr>
    </w:tbl>
    <w:p w14:paraId="44CECF4D" w14:textId="77777777" w:rsidR="007039E5" w:rsidRPr="007039E5" w:rsidRDefault="007039E5">
      <w:pPr>
        <w:rPr>
          <w:rFonts w:ascii="Arial" w:hAnsi="Arial" w:cs="Arial"/>
          <w:b/>
          <w:bCs/>
          <w:sz w:val="28"/>
          <w:szCs w:val="28"/>
          <w:lang w:val="en-US"/>
        </w:rPr>
      </w:pPr>
    </w:p>
    <w:sectPr w:rsidR="007039E5" w:rsidRPr="00703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4179A"/>
    <w:rsid w:val="00243939"/>
    <w:rsid w:val="0025311A"/>
    <w:rsid w:val="002565D7"/>
    <w:rsid w:val="002656D0"/>
    <w:rsid w:val="002730D3"/>
    <w:rsid w:val="00286EC9"/>
    <w:rsid w:val="002C6C9C"/>
    <w:rsid w:val="002D2078"/>
    <w:rsid w:val="002D6901"/>
    <w:rsid w:val="002E51E9"/>
    <w:rsid w:val="003143CE"/>
    <w:rsid w:val="0032263E"/>
    <w:rsid w:val="00353C50"/>
    <w:rsid w:val="0036390E"/>
    <w:rsid w:val="0038077F"/>
    <w:rsid w:val="00396171"/>
    <w:rsid w:val="003B56E8"/>
    <w:rsid w:val="003C4D54"/>
    <w:rsid w:val="003C523F"/>
    <w:rsid w:val="003E5FC3"/>
    <w:rsid w:val="003F0184"/>
    <w:rsid w:val="003F6A86"/>
    <w:rsid w:val="0040401C"/>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36E0"/>
    <w:rsid w:val="008175EF"/>
    <w:rsid w:val="00821E79"/>
    <w:rsid w:val="0088703E"/>
    <w:rsid w:val="008879D0"/>
    <w:rsid w:val="00892E9E"/>
    <w:rsid w:val="00894023"/>
    <w:rsid w:val="008C3C99"/>
    <w:rsid w:val="008C5ED7"/>
    <w:rsid w:val="008C7466"/>
    <w:rsid w:val="008E0EDB"/>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D33EC"/>
    <w:rsid w:val="00AF2FB9"/>
    <w:rsid w:val="00B03B9E"/>
    <w:rsid w:val="00B164B7"/>
    <w:rsid w:val="00B333DE"/>
    <w:rsid w:val="00B64310"/>
    <w:rsid w:val="00B84CB0"/>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4753762/" TargetMode="External"/><Relationship Id="rId18" Type="http://schemas.openxmlformats.org/officeDocument/2006/relationships/hyperlink" Target="https://pubmed.ncbi.nlm.nih.gov/33771763/" TargetMode="External"/><Relationship Id="rId26" Type="http://schemas.openxmlformats.org/officeDocument/2006/relationships/hyperlink" Target="https://pubmed.ncbi.nlm.nih.gov/31192505/" TargetMode="External"/><Relationship Id="rId3" Type="http://schemas.openxmlformats.org/officeDocument/2006/relationships/webSettings" Target="webSettings.xml"/><Relationship Id="rId21" Type="http://schemas.openxmlformats.org/officeDocument/2006/relationships/hyperlink" Target="https://pubmed.ncbi.nlm.nih.gov/32901468/" TargetMode="External"/><Relationship Id="rId34" Type="http://schemas.openxmlformats.org/officeDocument/2006/relationships/theme" Target="theme/theme1.xml"/><Relationship Id="rId7" Type="http://schemas.openxmlformats.org/officeDocument/2006/relationships/hyperlink" Target="https://pubmed.ncbi.nlm.nih.gov/36250461/" TargetMode="External"/><Relationship Id="rId12" Type="http://schemas.openxmlformats.org/officeDocument/2006/relationships/hyperlink" Target="https://pubmed.ncbi.nlm.nih.gov/34826540/" TargetMode="External"/><Relationship Id="rId17" Type="http://schemas.openxmlformats.org/officeDocument/2006/relationships/hyperlink" Target="https://pubmed.ncbi.nlm.nih.gov/34047811/" TargetMode="External"/><Relationship Id="rId25" Type="http://schemas.openxmlformats.org/officeDocument/2006/relationships/hyperlink" Target="https://pubmed.ncbi.nlm.nih.gov/3125603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ubmed.ncbi.nlm.nih.gov/34351670/" TargetMode="External"/><Relationship Id="rId20" Type="http://schemas.openxmlformats.org/officeDocument/2006/relationships/hyperlink" Target="https://pubmed.ncbi.nlm.nih.gov/33118261/" TargetMode="External"/><Relationship Id="rId29" Type="http://schemas.openxmlformats.org/officeDocument/2006/relationships/hyperlink" Target="https://pubmed.ncbi.nlm.nih.gov/30705601/" TargetMode="External"/><Relationship Id="rId1" Type="http://schemas.openxmlformats.org/officeDocument/2006/relationships/styles" Target="styles.xml"/><Relationship Id="rId6" Type="http://schemas.openxmlformats.org/officeDocument/2006/relationships/hyperlink" Target="https://pubmed.ncbi.nlm.nih.gov/36323590/" TargetMode="External"/><Relationship Id="rId11" Type="http://schemas.openxmlformats.org/officeDocument/2006/relationships/hyperlink" Target="https://pubmed.ncbi.nlm.nih.gov/35240627/" TargetMode="External"/><Relationship Id="rId24" Type="http://schemas.openxmlformats.org/officeDocument/2006/relationships/hyperlink" Target="https://pubmed.ncbi.nlm.nih.gov/31571841/" TargetMode="External"/><Relationship Id="rId32" Type="http://schemas.openxmlformats.org/officeDocument/2006/relationships/hyperlink" Target="https://pubmed.ncbi.nlm.nih.gov/29506312/" TargetMode="External"/><Relationship Id="rId5" Type="http://schemas.openxmlformats.org/officeDocument/2006/relationships/hyperlink" Target="https://pubmed.ncbi.nlm.nih.gov/36472718/" TargetMode="External"/><Relationship Id="rId15" Type="http://schemas.openxmlformats.org/officeDocument/2006/relationships/hyperlink" Target="https://pubmed.ncbi.nlm.nih.gov/34498441/" TargetMode="External"/><Relationship Id="rId23" Type="http://schemas.openxmlformats.org/officeDocument/2006/relationships/hyperlink" Target="https://pubmed.ncbi.nlm.nih.gov/31849506/" TargetMode="External"/><Relationship Id="rId28" Type="http://schemas.openxmlformats.org/officeDocument/2006/relationships/hyperlink" Target="https://pubmed.ncbi.nlm.nih.gov/30773756/" TargetMode="External"/><Relationship Id="rId10" Type="http://schemas.openxmlformats.org/officeDocument/2006/relationships/hyperlink" Target="https://pubmed.ncbi.nlm.nih.gov/35351180/" TargetMode="External"/><Relationship Id="rId19" Type="http://schemas.openxmlformats.org/officeDocument/2006/relationships/hyperlink" Target="https://pubmed.ncbi.nlm.nih.gov/33527330/" TargetMode="External"/><Relationship Id="rId31" Type="http://schemas.openxmlformats.org/officeDocument/2006/relationships/hyperlink" Target="https://pubmed.ncbi.nlm.nih.gov/29699766/" TargetMode="External"/><Relationship Id="rId4" Type="http://schemas.openxmlformats.org/officeDocument/2006/relationships/hyperlink" Target="https://pubmed.ncbi.nlm.nih.gov/36615831/" TargetMode="External"/><Relationship Id="rId9" Type="http://schemas.openxmlformats.org/officeDocument/2006/relationships/hyperlink" Target="https://pubmed.ncbi.nlm.nih.gov/35700323/" TargetMode="External"/><Relationship Id="rId14" Type="http://schemas.openxmlformats.org/officeDocument/2006/relationships/hyperlink" Target="https://pubmed.ncbi.nlm.nih.gov/34596369/" TargetMode="External"/><Relationship Id="rId22" Type="http://schemas.openxmlformats.org/officeDocument/2006/relationships/hyperlink" Target="https://pubmed.ncbi.nlm.nih.gov/32519824/" TargetMode="External"/><Relationship Id="rId27" Type="http://schemas.openxmlformats.org/officeDocument/2006/relationships/hyperlink" Target="https://pubmed.ncbi.nlm.nih.gov/30955442/" TargetMode="External"/><Relationship Id="rId30" Type="http://schemas.openxmlformats.org/officeDocument/2006/relationships/hyperlink" Target="https://pubmed.ncbi.nlm.nih.gov/30325106/" TargetMode="External"/><Relationship Id="rId8" Type="http://schemas.openxmlformats.org/officeDocument/2006/relationships/hyperlink" Target="https://pubmed.ncbi.nlm.nih.gov/359548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11682</Characters>
  <Application>Microsoft Office Word</Application>
  <DocSecurity>0</DocSecurity>
  <Lines>324</Lines>
  <Paragraphs>114</Paragraphs>
  <ScaleCrop>false</ScaleCrop>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2</cp:revision>
  <dcterms:created xsi:type="dcterms:W3CDTF">2023-03-24T14:29:00Z</dcterms:created>
  <dcterms:modified xsi:type="dcterms:W3CDTF">2023-03-24T14:29:00Z</dcterms:modified>
</cp:coreProperties>
</file>